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D4" w:rsidRDefault="00D87BD4" w:rsidP="00D87BD4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三江学院</w:t>
      </w:r>
      <w:r w:rsidR="00EA638D">
        <w:rPr>
          <w:rFonts w:hint="eastAsia"/>
          <w:sz w:val="32"/>
          <w:szCs w:val="32"/>
        </w:rPr>
        <w:t>2024</w:t>
      </w:r>
      <w:r w:rsidR="006D4D69" w:rsidRPr="006D4D69">
        <w:rPr>
          <w:rFonts w:hint="eastAsia"/>
          <w:sz w:val="32"/>
          <w:szCs w:val="32"/>
        </w:rPr>
        <w:t>年度</w:t>
      </w:r>
      <w:r w:rsidR="00BA1446" w:rsidRPr="00BA1446">
        <w:rPr>
          <w:sz w:val="32"/>
          <w:szCs w:val="32"/>
        </w:rPr>
        <w:t>实验室安全管理责任书</w:t>
      </w:r>
    </w:p>
    <w:p w:rsidR="00BA1446" w:rsidRPr="00D87BD4" w:rsidRDefault="00110123" w:rsidP="00D87BD4">
      <w:pPr>
        <w:spacing w:line="240" w:lineRule="auto"/>
        <w:ind w:firstLine="560"/>
        <w:jc w:val="center"/>
        <w:rPr>
          <w:sz w:val="28"/>
          <w:szCs w:val="28"/>
        </w:rPr>
      </w:pPr>
      <w:r w:rsidRPr="00D87BD4">
        <w:rPr>
          <w:sz w:val="28"/>
          <w:szCs w:val="28"/>
        </w:rPr>
        <w:t>（学校与各单位）</w:t>
      </w:r>
    </w:p>
    <w:p w:rsidR="00A01079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根据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《教育部关于加强高校实验室安全工作的意见》</w:t>
      </w:r>
      <w:r w:rsidR="009E13F5">
        <w:rPr>
          <w:rFonts w:ascii="仿宋_GB2312" w:eastAsia="仿宋_GB2312" w:hAnsi="仿宋_GB2312" w:hint="eastAsia"/>
          <w:sz w:val="28"/>
          <w:szCs w:val="28"/>
        </w:rPr>
        <w:t>和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</w:t>
      </w:r>
      <w:r w:rsidR="009E13F5" w:rsidRPr="00334390">
        <w:rPr>
          <w:rFonts w:ascii="仿宋_GB2312" w:eastAsia="仿宋_GB2312" w:hAnsi="仿宋_GB2312" w:hint="eastAsia"/>
          <w:sz w:val="28"/>
          <w:szCs w:val="28"/>
        </w:rPr>
        <w:t>江苏高等学校实验室安全工作规程（试行）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等有关</w:t>
      </w:r>
      <w:r w:rsidR="009E13F5">
        <w:rPr>
          <w:rFonts w:ascii="仿宋_GB2312" w:eastAsia="仿宋_GB2312" w:hAnsi="仿宋_GB2312" w:hint="eastAsia"/>
          <w:sz w:val="28"/>
          <w:szCs w:val="28"/>
        </w:rPr>
        <w:t>文件规定</w:t>
      </w:r>
      <w:r>
        <w:rPr>
          <w:rFonts w:ascii="仿宋_GB2312" w:eastAsia="仿宋_GB2312" w:hAnsi="仿宋_GB2312" w:hint="eastAsia"/>
          <w:sz w:val="28"/>
          <w:szCs w:val="28"/>
        </w:rPr>
        <w:t>，为切实</w:t>
      </w:r>
      <w:r w:rsidR="009E13F5">
        <w:rPr>
          <w:rFonts w:ascii="仿宋_GB2312" w:eastAsia="仿宋_GB2312" w:hAnsi="仿宋_GB2312" w:hint="eastAsia"/>
          <w:sz w:val="28"/>
          <w:szCs w:val="28"/>
        </w:rPr>
        <w:t>加强我校实验室</w:t>
      </w:r>
      <w:r>
        <w:rPr>
          <w:rFonts w:ascii="仿宋_GB2312" w:eastAsia="仿宋_GB2312" w:hAnsi="仿宋_GB2312" w:hint="eastAsia"/>
          <w:sz w:val="28"/>
          <w:szCs w:val="28"/>
        </w:rPr>
        <w:t>安全管理意识和责任意识，实现学校安全稳定的总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  <w:szCs w:val="28"/>
        </w:rPr>
        <w:t>目标，进一步落实“谁主管，谁负责”的原则，学校决定与各学院、各校区、各</w:t>
      </w:r>
      <w:r w:rsidR="009E13F5">
        <w:rPr>
          <w:rFonts w:ascii="仿宋_GB2312" w:eastAsia="仿宋_GB2312" w:hAnsi="仿宋_GB2312" w:hint="eastAsia"/>
          <w:sz w:val="28"/>
          <w:szCs w:val="28"/>
        </w:rPr>
        <w:t>有关单位</w:t>
      </w:r>
      <w:r>
        <w:rPr>
          <w:rFonts w:ascii="仿宋_GB2312" w:eastAsia="仿宋_GB2312" w:hAnsi="仿宋_GB2312" w:hint="eastAsia"/>
          <w:sz w:val="28"/>
          <w:szCs w:val="28"/>
        </w:rPr>
        <w:t>签订</w:t>
      </w:r>
      <w:r w:rsidR="00EA638D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年度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安全管理责任书。</w:t>
      </w:r>
    </w:p>
    <w:p w:rsidR="00A01079" w:rsidRDefault="00A01079" w:rsidP="005961B2">
      <w:pPr>
        <w:pStyle w:val="a3"/>
        <w:shd w:val="clear" w:color="auto" w:fill="FFFFFF"/>
        <w:spacing w:before="0" w:beforeAutospacing="0" w:after="0" w:afterAutospacing="0"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6266C">
        <w:rPr>
          <w:rFonts w:hint="eastAsia"/>
          <w:b/>
          <w:sz w:val="28"/>
          <w:szCs w:val="28"/>
        </w:rPr>
        <w:t>实验室</w:t>
      </w:r>
      <w:r>
        <w:rPr>
          <w:rFonts w:hint="eastAsia"/>
          <w:b/>
          <w:sz w:val="28"/>
          <w:szCs w:val="28"/>
        </w:rPr>
        <w:t>安全管理目标</w:t>
      </w:r>
    </w:p>
    <w:p w:rsidR="00A01079" w:rsidRPr="005961B2" w:rsidRDefault="005D35AB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各单位要明确责任，加强实验室安全管理，确保实验室安全稳定，做到以下几点：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（一）加强师生实验室安全教育培训，落实实验室准入制度。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（二）加强实验室安全管理，杜绝实验室安全事故。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（三）强</w:t>
      </w:r>
      <w:r w:rsidRPr="005961B2">
        <w:rPr>
          <w:rFonts w:ascii="仿宋_GB2312" w:eastAsia="仿宋_GB2312" w:hAnsi="仿宋_GB2312"/>
          <w:sz w:val="28"/>
          <w:szCs w:val="28"/>
        </w:rPr>
        <w:t>化实验室危险化学品及危险废物的安全管理。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（四）做好实验室安全文化建设、环境建设和宣传。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（五）做</w:t>
      </w:r>
      <w:r w:rsidRPr="005961B2">
        <w:rPr>
          <w:rFonts w:ascii="仿宋_GB2312" w:eastAsia="仿宋_GB2312" w:hAnsi="仿宋_GB2312" w:hint="eastAsia"/>
          <w:sz w:val="28"/>
          <w:szCs w:val="28"/>
        </w:rPr>
        <w:t>好实验室安全工作的考核及评估。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5D35AB">
        <w:rPr>
          <w:rFonts w:hint="eastAsia"/>
          <w:b/>
          <w:sz w:val="28"/>
          <w:szCs w:val="28"/>
        </w:rPr>
        <w:t>实验室安全管理</w:t>
      </w:r>
      <w:r>
        <w:rPr>
          <w:rFonts w:hint="eastAsia"/>
          <w:b/>
          <w:sz w:val="28"/>
          <w:szCs w:val="28"/>
        </w:rPr>
        <w:t>具体要求</w:t>
      </w:r>
    </w:p>
    <w:p w:rsidR="00966A7D" w:rsidRPr="005961B2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="00966A7D" w:rsidRPr="005961B2">
        <w:rPr>
          <w:rFonts w:ascii="仿宋_GB2312" w:eastAsia="仿宋_GB2312" w:hAnsi="仿宋_GB2312" w:hint="eastAsia"/>
          <w:sz w:val="28"/>
          <w:szCs w:val="28"/>
        </w:rPr>
        <w:t>成立由本单位主要负责人任组长、分管实验室工作的副职领导任副组长的实验室安全工作领导小组，成员包括实验室（中心）主任及副主任、实验室管理员、实验教师</w:t>
      </w:r>
      <w:r w:rsidR="00C93F77">
        <w:rPr>
          <w:rFonts w:ascii="仿宋_GB2312" w:eastAsia="仿宋_GB2312" w:hAnsi="仿宋_GB2312" w:hint="eastAsia"/>
          <w:sz w:val="28"/>
          <w:szCs w:val="28"/>
        </w:rPr>
        <w:t>和</w:t>
      </w:r>
      <w:r w:rsidR="00966A7D" w:rsidRPr="005961B2">
        <w:rPr>
          <w:rFonts w:ascii="仿宋_GB2312" w:eastAsia="仿宋_GB2312" w:hAnsi="仿宋_GB2312" w:hint="eastAsia"/>
          <w:sz w:val="28"/>
          <w:szCs w:val="28"/>
        </w:rPr>
        <w:t>有关专家等。</w:t>
      </w:r>
    </w:p>
    <w:p w:rsidR="00966A7D" w:rsidRPr="005961B2" w:rsidRDefault="00966A7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（二）建立实验室安全员队伍，由实验室管理员同时兼任本实验室安全员，确保每间实验室都有安全员。</w:t>
      </w:r>
    </w:p>
    <w:p w:rsidR="00A01079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（三）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自觉接受上级机关和</w:t>
      </w:r>
      <w:proofErr w:type="gramStart"/>
      <w:r w:rsidR="00A01079" w:rsidRPr="005961B2">
        <w:rPr>
          <w:rFonts w:ascii="仿宋_GB2312" w:eastAsia="仿宋_GB2312" w:hAnsi="仿宋_GB2312" w:hint="eastAsia"/>
          <w:sz w:val="28"/>
          <w:szCs w:val="28"/>
        </w:rPr>
        <w:t>校领导</w:t>
      </w:r>
      <w:proofErr w:type="gramEnd"/>
      <w:r w:rsidR="00A01079" w:rsidRPr="005961B2">
        <w:rPr>
          <w:rFonts w:ascii="仿宋_GB2312" w:eastAsia="仿宋_GB2312" w:hAnsi="仿宋_GB2312" w:hint="eastAsia"/>
          <w:sz w:val="28"/>
          <w:szCs w:val="28"/>
        </w:rPr>
        <w:t>、职能部门对各</w:t>
      </w:r>
      <w:r w:rsidR="00165890" w:rsidRPr="005961B2">
        <w:rPr>
          <w:rFonts w:ascii="仿宋_GB2312" w:eastAsia="仿宋_GB2312" w:hAnsi="仿宋_GB2312" w:hint="eastAsia"/>
          <w:sz w:val="28"/>
          <w:szCs w:val="28"/>
        </w:rPr>
        <w:t>单位实验室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安全工作的全面监督、检查和指导，认真贯彻落实学校对</w:t>
      </w:r>
      <w:r w:rsidR="00165890" w:rsidRPr="005961B2">
        <w:rPr>
          <w:rFonts w:ascii="仿宋_GB2312" w:eastAsia="仿宋_GB2312" w:hAnsi="仿宋_GB2312" w:hint="eastAsia"/>
          <w:sz w:val="28"/>
          <w:szCs w:val="28"/>
        </w:rPr>
        <w:t>实验室</w:t>
      </w:r>
      <w:r w:rsidR="00A01079" w:rsidRPr="005961B2">
        <w:rPr>
          <w:rFonts w:ascii="仿宋_GB2312" w:eastAsia="仿宋_GB2312" w:hAnsi="仿宋_GB2312" w:hint="eastAsia"/>
          <w:sz w:val="28"/>
          <w:szCs w:val="28"/>
        </w:rPr>
        <w:t>安全管理工作的部署和要求。</w:t>
      </w:r>
    </w:p>
    <w:p w:rsidR="00A01079" w:rsidRPr="005961B2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</w:t>
      </w:r>
      <w:r w:rsidR="00A5410F" w:rsidRPr="005961B2">
        <w:rPr>
          <w:rFonts w:ascii="仿宋_GB2312" w:eastAsia="仿宋_GB2312" w:hAnsi="仿宋_GB2312" w:hint="eastAsia"/>
          <w:sz w:val="28"/>
          <w:szCs w:val="28"/>
        </w:rPr>
        <w:t>四</w:t>
      </w:r>
      <w:r w:rsidRPr="005961B2">
        <w:rPr>
          <w:rFonts w:ascii="仿宋_GB2312" w:eastAsia="仿宋_GB2312" w:hAnsi="仿宋_GB2312" w:hint="eastAsia"/>
          <w:sz w:val="28"/>
          <w:szCs w:val="28"/>
        </w:rPr>
        <w:t>）要建立健全实验室安全责任体系与运行机制，制定落实实验室安全教育与准入制度，加强实验室危险源管理与安全设施建设，完善实验室安全个人防护与环境保护，组织实验室安全检查与隐患整改，制定实验室安全应急预案并开展实验室安全事故应急演练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（五）督查和协调解决实验室安全工作中的重要事项，研究提出本单位实验室安全设施建设的工作计划、建设和经费预算方案，协调和指导单位实验室安全工作领导小组落实相关工作。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（六）定期召开实验室安全管理工作例会，研究部署具体工作</w:t>
      </w:r>
      <w:r w:rsidR="00B33E17">
        <w:rPr>
          <w:rFonts w:ascii="仿宋_GB2312" w:eastAsia="仿宋_GB2312" w:hAnsi="仿宋_GB2312" w:hint="eastAsia"/>
          <w:sz w:val="28"/>
          <w:szCs w:val="28"/>
        </w:rPr>
        <w:t>。组织制定单位实验室安全教育培训和安全管理相关制度，指导、监督</w:t>
      </w:r>
      <w:r w:rsidRPr="005961B2">
        <w:rPr>
          <w:rFonts w:ascii="仿宋_GB2312" w:eastAsia="仿宋_GB2312" w:hAnsi="仿宋_GB2312" w:hint="eastAsia"/>
          <w:sz w:val="28"/>
          <w:szCs w:val="28"/>
        </w:rPr>
        <w:t>各实验落实安全制度及日常安全管理等相关事宜。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lastRenderedPageBreak/>
        <w:t>（七）定期、不定期组织实验室安全检查，做好安全记录，发现隐患漏洞，及时整改处理，并将发现的问题报送校</w:t>
      </w:r>
      <w:r w:rsidR="007A3EE0" w:rsidRPr="007A3EE0">
        <w:rPr>
          <w:rFonts w:ascii="仿宋_GB2312" w:eastAsia="仿宋_GB2312" w:hAnsi="仿宋_GB2312" w:hint="eastAsia"/>
          <w:sz w:val="28"/>
          <w:szCs w:val="28"/>
        </w:rPr>
        <w:t>实验室安全工作领导小组</w:t>
      </w:r>
      <w:r w:rsidRPr="005961B2">
        <w:rPr>
          <w:rFonts w:ascii="仿宋_GB2312" w:eastAsia="仿宋_GB2312" w:hAnsi="仿宋_GB2312" w:hint="eastAsia"/>
          <w:sz w:val="28"/>
          <w:szCs w:val="28"/>
        </w:rPr>
        <w:t>或相关职能部门。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（八）指定专人负责保管易燃、易爆、化学危险物品和贵重仪器设备、材料，进行分类贮存。遵照有关规定使用危险物品，严格审批制度。发生事故，要认真追查，分清责任，及时上报处理。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（九）负责本单位实验室安全工作的考核及评估等工作。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5D35AB">
        <w:rPr>
          <w:rFonts w:hint="eastAsia"/>
          <w:b/>
          <w:sz w:val="28"/>
          <w:szCs w:val="28"/>
        </w:rPr>
        <w:t>安全考核与责任追究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Pr="005961B2">
        <w:rPr>
          <w:rFonts w:ascii="仿宋_GB2312" w:eastAsia="仿宋_GB2312" w:hAnsi="仿宋_GB2312"/>
          <w:sz w:val="28"/>
          <w:szCs w:val="28"/>
        </w:rPr>
        <w:t>将实验室安全管理工作纳入学校对各单位考核评比的重要内容，对在安全管理方面发生严重安全责任事故的，实行一票</w:t>
      </w:r>
      <w:r w:rsidRPr="005961B2">
        <w:rPr>
          <w:rFonts w:ascii="仿宋_GB2312" w:eastAsia="仿宋_GB2312" w:hAnsi="仿宋_GB2312" w:hint="eastAsia"/>
          <w:sz w:val="28"/>
          <w:szCs w:val="28"/>
        </w:rPr>
        <w:t>否决</w:t>
      </w:r>
      <w:r w:rsidRPr="005961B2">
        <w:rPr>
          <w:rFonts w:ascii="仿宋_GB2312" w:eastAsia="仿宋_GB2312" w:hAnsi="仿宋_GB2312"/>
          <w:sz w:val="28"/>
          <w:szCs w:val="28"/>
        </w:rPr>
        <w:t>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</w:t>
      </w:r>
      <w:r w:rsidRPr="005961B2">
        <w:rPr>
          <w:rFonts w:ascii="仿宋_GB2312" w:eastAsia="仿宋_GB2312" w:hAnsi="仿宋_GB2312"/>
          <w:sz w:val="28"/>
          <w:szCs w:val="28"/>
        </w:rPr>
        <w:t>对履行职责不力或未履行安全管理职责而引发</w:t>
      </w:r>
      <w:r w:rsidR="002B1A9E" w:rsidRPr="005961B2">
        <w:rPr>
          <w:rFonts w:ascii="仿宋_GB2312" w:eastAsia="仿宋_GB2312" w:hAnsi="仿宋_GB2312"/>
          <w:sz w:val="28"/>
          <w:szCs w:val="28"/>
        </w:rPr>
        <w:t>实验室</w:t>
      </w:r>
      <w:r w:rsidRPr="005961B2">
        <w:rPr>
          <w:rFonts w:ascii="仿宋_GB2312" w:eastAsia="仿宋_GB2312" w:hAnsi="仿宋_GB2312"/>
          <w:sz w:val="28"/>
          <w:szCs w:val="28"/>
        </w:rPr>
        <w:t>安全事故的，学校将根据情节轻重、损失程度和责任大小，追究相关人</w:t>
      </w:r>
      <w:r w:rsidRPr="005961B2">
        <w:rPr>
          <w:rFonts w:ascii="仿宋_GB2312" w:eastAsia="仿宋_GB2312" w:hAnsi="仿宋_GB2312" w:hint="eastAsia"/>
          <w:sz w:val="28"/>
          <w:szCs w:val="28"/>
        </w:rPr>
        <w:t>员责任。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对履行安全管理职责不力造成重大安全事故触犯法律的，学校将移送公安机关进行处理。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对履行安全管理工作职责成绩显著的集体和个人，学</w:t>
      </w:r>
      <w:r w:rsidRPr="005961B2">
        <w:rPr>
          <w:rFonts w:ascii="仿宋_GB2312" w:eastAsia="仿宋_GB2312" w:hAnsi="仿宋_GB2312" w:hint="eastAsia"/>
          <w:sz w:val="28"/>
          <w:szCs w:val="28"/>
        </w:rPr>
        <w:t>校将予以表彰和奖励。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</w:p>
    <w:p w:rsidR="00A01079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本责任书的责任期为：</w:t>
      </w:r>
      <w:r w:rsidR="00EA638D">
        <w:rPr>
          <w:rFonts w:ascii="仿宋_GB2312" w:eastAsia="仿宋_GB2312" w:hAnsi="仿宋_GB2312"/>
          <w:sz w:val="28"/>
          <w:szCs w:val="28"/>
        </w:rPr>
        <w:t>2024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r w:rsidRPr="005961B2">
        <w:rPr>
          <w:rFonts w:ascii="仿宋_GB2312" w:eastAsia="仿宋_GB2312" w:hAnsi="仿宋_GB2312"/>
          <w:sz w:val="28"/>
          <w:szCs w:val="28"/>
        </w:rPr>
        <w:t>月至</w:t>
      </w:r>
      <w:r w:rsidR="00EA638D">
        <w:rPr>
          <w:rFonts w:ascii="仿宋_GB2312" w:eastAsia="仿宋_GB2312" w:hAnsi="仿宋_GB2312"/>
          <w:sz w:val="28"/>
          <w:szCs w:val="28"/>
        </w:rPr>
        <w:t>2025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07412D">
        <w:rPr>
          <w:rFonts w:ascii="仿宋_GB2312" w:eastAsia="仿宋_GB2312" w:hAnsi="仿宋_GB2312"/>
          <w:sz w:val="28"/>
          <w:szCs w:val="28"/>
        </w:rPr>
        <w:t>2</w:t>
      </w:r>
      <w:r w:rsidRPr="005961B2">
        <w:rPr>
          <w:rFonts w:ascii="仿宋_GB2312" w:eastAsia="仿宋_GB2312" w:hAnsi="仿宋_GB2312"/>
          <w:sz w:val="28"/>
          <w:szCs w:val="28"/>
        </w:rPr>
        <w:t>月。责任书一式</w:t>
      </w:r>
      <w:r w:rsidRPr="005961B2">
        <w:rPr>
          <w:rFonts w:ascii="仿宋_GB2312" w:eastAsia="仿宋_GB2312" w:hAnsi="仿宋_GB2312" w:hint="eastAsia"/>
          <w:sz w:val="28"/>
          <w:szCs w:val="28"/>
        </w:rPr>
        <w:t>二</w:t>
      </w:r>
      <w:r w:rsidRPr="005961B2">
        <w:rPr>
          <w:rFonts w:ascii="仿宋_GB2312" w:eastAsia="仿宋_GB2312" w:hAnsi="仿宋_GB2312"/>
          <w:sz w:val="28"/>
          <w:szCs w:val="28"/>
        </w:rPr>
        <w:t>份，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责任双方各执一份。责任人因工作变动，由继任人重新</w:t>
      </w:r>
      <w:r w:rsidR="00FC331A">
        <w:rPr>
          <w:rFonts w:ascii="仿宋_GB2312" w:eastAsia="仿宋_GB2312" w:hAnsi="仿宋_GB2312" w:hint="eastAsia"/>
          <w:sz w:val="28"/>
          <w:szCs w:val="28"/>
        </w:rPr>
        <w:t>签订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责任书并履行相应的责任。</w:t>
      </w: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F368F" w:rsidRDefault="00DF368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9299F" w:rsidRDefault="00A01079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三江学院</w:t>
      </w:r>
      <w:r w:rsidR="006B5A9D">
        <w:rPr>
          <w:rFonts w:ascii="仿宋_GB2312" w:eastAsia="仿宋_GB2312" w:hAnsi="仿宋_GB2312" w:hint="eastAsia"/>
          <w:sz w:val="28"/>
          <w:szCs w:val="28"/>
        </w:rPr>
        <w:t>（盖章）</w:t>
      </w:r>
      <w:r>
        <w:rPr>
          <w:rFonts w:ascii="仿宋_GB2312" w:eastAsia="仿宋_GB2312" w:hAnsi="仿宋_GB2312" w:hint="eastAsia"/>
          <w:sz w:val="28"/>
          <w:szCs w:val="28"/>
        </w:rPr>
        <w:t>：</w:t>
      </w:r>
    </w:p>
    <w:p w:rsidR="0062031E" w:rsidRDefault="0062031E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69299F" w:rsidP="00A01079">
      <w:pPr>
        <w:tabs>
          <w:tab w:val="right" w:pos="9071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中国共产党三江学院委员会（盖章）</w:t>
      </w:r>
      <w:r w:rsidR="00DF368F">
        <w:rPr>
          <w:rFonts w:ascii="仿宋_GB2312" w:eastAsia="仿宋_GB2312" w:hAnsi="仿宋_GB2312"/>
          <w:sz w:val="28"/>
          <w:szCs w:val="28"/>
        </w:rPr>
        <w:t>：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6B5A9D">
        <w:rPr>
          <w:rFonts w:ascii="仿宋_GB2312" w:eastAsia="仿宋_GB2312" w:hAnsi="仿宋_GB2312" w:hint="eastAsia"/>
          <w:sz w:val="28"/>
          <w:szCs w:val="28"/>
        </w:rPr>
        <w:t>责任单位（盖章）</w:t>
      </w:r>
      <w:r w:rsidR="00A01079">
        <w:rPr>
          <w:rFonts w:ascii="仿宋_GB2312" w:eastAsia="仿宋_GB2312" w:hAnsi="仿宋_GB2312" w:hint="eastAsia"/>
          <w:sz w:val="28"/>
          <w:szCs w:val="28"/>
        </w:rPr>
        <w:t>：</w:t>
      </w:r>
    </w:p>
    <w:p w:rsidR="00A01079" w:rsidRDefault="00A01079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校</w:t>
      </w:r>
      <w:r w:rsidR="00C53B67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C53B67">
        <w:rPr>
          <w:rFonts w:ascii="仿宋_GB2312" w:eastAsia="仿宋_GB2312" w:hAnsi="仿宋_GB2312"/>
          <w:sz w:val="28"/>
          <w:szCs w:val="28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</w:rPr>
        <w:t>长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</w:t>
      </w:r>
      <w:r w:rsidR="006B5A9D">
        <w:rPr>
          <w:rFonts w:ascii="仿宋_GB2312" w:eastAsia="仿宋_GB2312" w:hAnsi="仿宋_GB2312"/>
          <w:sz w:val="28"/>
          <w:szCs w:val="28"/>
        </w:rPr>
        <w:t xml:space="preserve">  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="00C53B67">
        <w:rPr>
          <w:rFonts w:ascii="仿宋_GB2312" w:eastAsia="仿宋_GB2312" w:hAnsi="仿宋_GB2312"/>
          <w:sz w:val="28"/>
          <w:szCs w:val="28"/>
        </w:rPr>
        <w:t xml:space="preserve">   </w:t>
      </w:r>
      <w:r w:rsidR="0069299F">
        <w:rPr>
          <w:rFonts w:ascii="仿宋_GB2312" w:eastAsia="仿宋_GB2312" w:hAnsi="仿宋_GB2312"/>
          <w:sz w:val="28"/>
          <w:szCs w:val="28"/>
        </w:rPr>
        <w:t xml:space="preserve"> </w:t>
      </w:r>
      <w:r w:rsidR="00C53B67">
        <w:rPr>
          <w:rFonts w:ascii="仿宋_GB2312" w:eastAsia="仿宋_GB2312" w:hAnsi="仿宋_GB2312"/>
          <w:sz w:val="28"/>
          <w:szCs w:val="28"/>
        </w:rPr>
        <w:t xml:space="preserve"> </w:t>
      </w:r>
      <w:r w:rsidR="0069299F">
        <w:rPr>
          <w:rFonts w:ascii="仿宋_GB2312" w:eastAsia="仿宋_GB2312" w:hAnsi="仿宋_GB2312"/>
          <w:sz w:val="28"/>
          <w:szCs w:val="28"/>
        </w:rPr>
        <w:t xml:space="preserve"> </w:t>
      </w:r>
      <w:r w:rsidR="00441746">
        <w:rPr>
          <w:rFonts w:ascii="仿宋_GB2312" w:eastAsia="仿宋_GB2312" w:hAnsi="仿宋_GB2312"/>
          <w:sz w:val="28"/>
          <w:szCs w:val="28"/>
        </w:rPr>
        <w:t xml:space="preserve"> </w:t>
      </w:r>
      <w:r w:rsidR="00A01079">
        <w:rPr>
          <w:rFonts w:ascii="仿宋_GB2312" w:eastAsia="仿宋_GB2312" w:hAnsi="仿宋_GB2312" w:hint="eastAsia"/>
          <w:sz w:val="28"/>
          <w:szCs w:val="28"/>
        </w:rPr>
        <w:t>责任人：</w:t>
      </w:r>
    </w:p>
    <w:p w:rsidR="0069299F" w:rsidRDefault="0069299F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党委书记：</w:t>
      </w:r>
    </w:p>
    <w:p w:rsidR="009C4A6B" w:rsidRDefault="009C4A6B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62031E" w:rsidRPr="00786F5D" w:rsidRDefault="0062031E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A01079" w:rsidP="00A01079">
      <w:pPr>
        <w:tabs>
          <w:tab w:val="left" w:pos="5145"/>
        </w:tabs>
        <w:spacing w:line="380" w:lineRule="exact"/>
        <w:ind w:firstLineChars="71" w:firstLine="199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EA638D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A47567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A47567">
        <w:rPr>
          <w:rFonts w:ascii="仿宋_GB2312" w:eastAsia="仿宋_GB2312" w:hAnsi="仿宋_GB2312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 xml:space="preserve">日 </w:t>
      </w:r>
      <w:r>
        <w:rPr>
          <w:rFonts w:ascii="仿宋_GB2312" w:eastAsia="仿宋_GB2312" w:hAnsi="仿宋_GB2312"/>
          <w:sz w:val="28"/>
          <w:szCs w:val="28"/>
        </w:rPr>
        <w:t xml:space="preserve">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    </w:t>
      </w:r>
      <w:r w:rsidR="0069299F">
        <w:rPr>
          <w:rFonts w:ascii="仿宋_GB2312" w:eastAsia="仿宋_GB2312" w:hAnsi="仿宋_GB2312"/>
          <w:sz w:val="28"/>
          <w:szCs w:val="28"/>
        </w:rPr>
        <w:t xml:space="preserve">   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 w:rsidR="00441746">
        <w:rPr>
          <w:rFonts w:ascii="仿宋_GB2312" w:eastAsia="仿宋_GB2312" w:hAnsi="仿宋_GB2312"/>
          <w:sz w:val="28"/>
          <w:szCs w:val="28"/>
        </w:rPr>
        <w:t xml:space="preserve"> </w:t>
      </w:r>
      <w:r w:rsidR="00EA638D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F42970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A4756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日</w:t>
      </w:r>
    </w:p>
    <w:sectPr w:rsidR="00A01079" w:rsidSect="00620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8A" w:rsidRDefault="00C84B8A" w:rsidP="005948A0">
      <w:pPr>
        <w:spacing w:line="240" w:lineRule="auto"/>
        <w:ind w:firstLine="480"/>
      </w:pPr>
      <w:r>
        <w:separator/>
      </w:r>
    </w:p>
  </w:endnote>
  <w:endnote w:type="continuationSeparator" w:id="0">
    <w:p w:rsidR="00C84B8A" w:rsidRDefault="00C84B8A" w:rsidP="005948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8A" w:rsidRDefault="00C84B8A" w:rsidP="005948A0">
      <w:pPr>
        <w:spacing w:line="240" w:lineRule="auto"/>
        <w:ind w:firstLine="480"/>
      </w:pPr>
      <w:r>
        <w:separator/>
      </w:r>
    </w:p>
  </w:footnote>
  <w:footnote w:type="continuationSeparator" w:id="0">
    <w:p w:rsidR="00C84B8A" w:rsidRDefault="00C84B8A" w:rsidP="005948A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 w:rsidP="005948A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D11"/>
    <w:multiLevelType w:val="hybridMultilevel"/>
    <w:tmpl w:val="B3BCB15C"/>
    <w:lvl w:ilvl="0" w:tplc="944E16E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8F77AB4"/>
    <w:multiLevelType w:val="multilevel"/>
    <w:tmpl w:val="1BD0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46"/>
    <w:rsid w:val="0007412D"/>
    <w:rsid w:val="00110123"/>
    <w:rsid w:val="00165890"/>
    <w:rsid w:val="002460A0"/>
    <w:rsid w:val="00257189"/>
    <w:rsid w:val="002B1A9E"/>
    <w:rsid w:val="002C172C"/>
    <w:rsid w:val="00323ED5"/>
    <w:rsid w:val="00334390"/>
    <w:rsid w:val="003E10E9"/>
    <w:rsid w:val="00427911"/>
    <w:rsid w:val="00441746"/>
    <w:rsid w:val="00443855"/>
    <w:rsid w:val="00496365"/>
    <w:rsid w:val="00554FD9"/>
    <w:rsid w:val="005948A0"/>
    <w:rsid w:val="005961B2"/>
    <w:rsid w:val="005B4497"/>
    <w:rsid w:val="005D35AB"/>
    <w:rsid w:val="00604E26"/>
    <w:rsid w:val="0062031E"/>
    <w:rsid w:val="0069299F"/>
    <w:rsid w:val="00692BAB"/>
    <w:rsid w:val="006B5A9D"/>
    <w:rsid w:val="006D4D69"/>
    <w:rsid w:val="00763934"/>
    <w:rsid w:val="00786F5D"/>
    <w:rsid w:val="007A3EE0"/>
    <w:rsid w:val="0089126C"/>
    <w:rsid w:val="008F12D6"/>
    <w:rsid w:val="00966A7D"/>
    <w:rsid w:val="009A7734"/>
    <w:rsid w:val="009C4A6B"/>
    <w:rsid w:val="009D4408"/>
    <w:rsid w:val="009E13F5"/>
    <w:rsid w:val="00A01079"/>
    <w:rsid w:val="00A24A1A"/>
    <w:rsid w:val="00A47567"/>
    <w:rsid w:val="00A5410F"/>
    <w:rsid w:val="00AC145D"/>
    <w:rsid w:val="00B31090"/>
    <w:rsid w:val="00B33E17"/>
    <w:rsid w:val="00BA1446"/>
    <w:rsid w:val="00C53B67"/>
    <w:rsid w:val="00C84B8A"/>
    <w:rsid w:val="00C85CC3"/>
    <w:rsid w:val="00C93F77"/>
    <w:rsid w:val="00CE3ABF"/>
    <w:rsid w:val="00D6266C"/>
    <w:rsid w:val="00D87BD4"/>
    <w:rsid w:val="00DC7CB8"/>
    <w:rsid w:val="00DF368F"/>
    <w:rsid w:val="00E7567D"/>
    <w:rsid w:val="00EA638D"/>
    <w:rsid w:val="00F42970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76302-3C97-4C7A-B83C-1081318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855"/>
    <w:pPr>
      <w:spacing w:line="360" w:lineRule="auto"/>
      <w:ind w:firstLineChars="200" w:firstLine="200"/>
    </w:pPr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446"/>
    <w:pPr>
      <w:spacing w:before="100" w:beforeAutospacing="1" w:after="100" w:afterAutospacing="1" w:line="240" w:lineRule="auto"/>
      <w:ind w:firstLineChars="0" w:firstLine="0"/>
      <w:outlineLvl w:val="0"/>
    </w:pPr>
    <w:rPr>
      <w:rFonts w:eastAsia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4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A1446"/>
    <w:pPr>
      <w:spacing w:before="100" w:beforeAutospacing="1" w:after="100" w:afterAutospacing="1" w:line="240" w:lineRule="auto"/>
      <w:ind w:firstLineChars="0" w:firstLine="0"/>
    </w:pPr>
    <w:rPr>
      <w:rFonts w:eastAsia="宋体"/>
    </w:rPr>
  </w:style>
  <w:style w:type="character" w:styleId="a4">
    <w:name w:val="Strong"/>
    <w:basedOn w:val="a0"/>
    <w:uiPriority w:val="22"/>
    <w:qFormat/>
    <w:rsid w:val="00BA1446"/>
    <w:rPr>
      <w:b/>
      <w:bCs/>
    </w:rPr>
  </w:style>
  <w:style w:type="paragraph" w:styleId="a5">
    <w:name w:val="header"/>
    <w:basedOn w:val="a"/>
    <w:link w:val="a6"/>
    <w:uiPriority w:val="99"/>
    <w:unhideWhenUsed/>
    <w:rsid w:val="0059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48A0"/>
    <w:rPr>
      <w:rFonts w:ascii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48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48A0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fandp</dc:creator>
  <cp:keywords/>
  <dc:description/>
  <cp:lastModifiedBy>Admin</cp:lastModifiedBy>
  <cp:revision>51</cp:revision>
  <cp:lastPrinted>2022-11-08T07:44:00Z</cp:lastPrinted>
  <dcterms:created xsi:type="dcterms:W3CDTF">2022-08-27T19:17:00Z</dcterms:created>
  <dcterms:modified xsi:type="dcterms:W3CDTF">2024-03-04T02:44:00Z</dcterms:modified>
</cp:coreProperties>
</file>