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30C" w:rsidRPr="001C0DCE" w:rsidRDefault="008E230C" w:rsidP="008E230C">
      <w:pPr>
        <w:jc w:val="left"/>
        <w:rPr>
          <w:rFonts w:ascii="仿宋" w:eastAsia="仿宋" w:hAnsi="仿宋"/>
          <w:b/>
          <w:sz w:val="28"/>
          <w:szCs w:val="28"/>
        </w:rPr>
      </w:pPr>
      <w:r w:rsidRPr="001C0DCE">
        <w:rPr>
          <w:rFonts w:ascii="仿宋" w:eastAsia="仿宋" w:hAnsi="仿宋" w:hint="eastAsia"/>
          <w:b/>
          <w:sz w:val="28"/>
          <w:szCs w:val="28"/>
        </w:rPr>
        <w:t>附件1</w:t>
      </w:r>
    </w:p>
    <w:p w:rsidR="00BF4191" w:rsidRPr="00BB3BB6" w:rsidRDefault="00BF4191" w:rsidP="00BF4191">
      <w:pPr>
        <w:jc w:val="center"/>
        <w:rPr>
          <w:rFonts w:ascii="黑体" w:eastAsia="黑体" w:hAnsi="黑体"/>
          <w:b/>
          <w:sz w:val="36"/>
          <w:szCs w:val="36"/>
        </w:rPr>
      </w:pPr>
      <w:r w:rsidRPr="00BB3BB6">
        <w:rPr>
          <w:rFonts w:ascii="黑体" w:eastAsia="黑体" w:hAnsi="黑体" w:hint="eastAsia"/>
          <w:b/>
          <w:sz w:val="36"/>
          <w:szCs w:val="36"/>
        </w:rPr>
        <w:t>省教育厅关于加强高校基层教学组织建设</w:t>
      </w:r>
    </w:p>
    <w:p w:rsidR="00BF4191" w:rsidRPr="00BB3BB6" w:rsidRDefault="00BF4191" w:rsidP="00BF4191">
      <w:pPr>
        <w:jc w:val="center"/>
        <w:rPr>
          <w:rFonts w:ascii="黑体" w:eastAsia="黑体" w:hAnsi="黑体"/>
          <w:b/>
          <w:sz w:val="36"/>
          <w:szCs w:val="36"/>
        </w:rPr>
      </w:pPr>
      <w:r w:rsidRPr="00BB3BB6">
        <w:rPr>
          <w:rFonts w:ascii="黑体" w:eastAsia="黑体" w:hAnsi="黑体" w:hint="eastAsia"/>
          <w:b/>
          <w:sz w:val="36"/>
          <w:szCs w:val="36"/>
        </w:rPr>
        <w:t>促进教学能力提升的指导意见</w:t>
      </w:r>
    </w:p>
    <w:p w:rsidR="007A7AAF" w:rsidRPr="00BB3BB6" w:rsidRDefault="007A7AAF" w:rsidP="007A7AAF">
      <w:pPr>
        <w:rPr>
          <w:rFonts w:ascii="仿宋" w:eastAsia="仿宋" w:hAnsi="仿宋"/>
          <w:sz w:val="28"/>
          <w:szCs w:val="28"/>
        </w:rPr>
      </w:pPr>
      <w:r w:rsidRPr="00BB3BB6">
        <w:rPr>
          <w:rFonts w:ascii="仿宋" w:eastAsia="仿宋" w:hAnsi="仿宋" w:hint="eastAsia"/>
          <w:sz w:val="28"/>
          <w:szCs w:val="28"/>
        </w:rPr>
        <w:t>各普通高校：</w:t>
      </w:r>
    </w:p>
    <w:p w:rsidR="007A7AAF" w:rsidRPr="00BB3BB6" w:rsidRDefault="007A7AAF" w:rsidP="00BF4191">
      <w:pPr>
        <w:ind w:firstLineChars="200" w:firstLine="560"/>
        <w:rPr>
          <w:rFonts w:ascii="仿宋" w:eastAsia="仿宋" w:hAnsi="仿宋"/>
          <w:sz w:val="28"/>
          <w:szCs w:val="28"/>
        </w:rPr>
      </w:pPr>
      <w:r w:rsidRPr="00BB3BB6">
        <w:rPr>
          <w:rFonts w:ascii="仿宋" w:eastAsia="仿宋" w:hAnsi="仿宋" w:hint="eastAsia"/>
          <w:sz w:val="28"/>
          <w:szCs w:val="28"/>
        </w:rPr>
        <w:t>为深入贯彻落实习近</w:t>
      </w:r>
      <w:bookmarkStart w:id="0" w:name="_GoBack"/>
      <w:bookmarkEnd w:id="0"/>
      <w:r w:rsidRPr="00BB3BB6">
        <w:rPr>
          <w:rFonts w:ascii="仿宋" w:eastAsia="仿宋" w:hAnsi="仿宋" w:hint="eastAsia"/>
          <w:sz w:val="28"/>
          <w:szCs w:val="28"/>
        </w:rPr>
        <w:t>平新时代中国特色社会主义思想、党的十九大和十九届历次会议精神，根据《教育部关于深化本科教育教学改革 全面提高人才培养质量的意见》（教高〔2019〕6号）和《教育部高等教育司关于开展虚拟教研室试点建设工作的通知》（教高司函〔2021〕10号）等有关文件要求，全面深化教育教学改革，大力加强高校基层教学组织建设，提升教师教学能力建设水平，提高本科人才培养质量，推动江苏高等教育高质量发展，特制定本指导意见。</w:t>
      </w:r>
    </w:p>
    <w:p w:rsidR="007A7AAF" w:rsidRPr="00BB3BB6" w:rsidRDefault="007A7AAF" w:rsidP="007A7AAF">
      <w:pPr>
        <w:rPr>
          <w:rFonts w:ascii="仿宋" w:eastAsia="仿宋" w:hAnsi="仿宋"/>
          <w:sz w:val="28"/>
          <w:szCs w:val="28"/>
        </w:rPr>
      </w:pPr>
      <w:r w:rsidRPr="00BB3BB6">
        <w:rPr>
          <w:rFonts w:ascii="仿宋" w:eastAsia="仿宋" w:hAnsi="仿宋" w:hint="eastAsia"/>
          <w:sz w:val="28"/>
          <w:szCs w:val="28"/>
        </w:rPr>
        <w:t>一、总体要求</w:t>
      </w:r>
    </w:p>
    <w:p w:rsidR="007A7AAF" w:rsidRPr="00BB3BB6" w:rsidRDefault="00BB3BB6" w:rsidP="007A7AAF">
      <w:pPr>
        <w:rPr>
          <w:rFonts w:ascii="仿宋" w:eastAsia="仿宋" w:hAnsi="仿宋"/>
          <w:sz w:val="28"/>
          <w:szCs w:val="28"/>
        </w:rPr>
      </w:pPr>
      <w:r>
        <w:rPr>
          <w:rFonts w:ascii="仿宋" w:eastAsia="仿宋" w:hAnsi="仿宋" w:hint="eastAsia"/>
          <w:sz w:val="28"/>
          <w:szCs w:val="28"/>
        </w:rPr>
        <w:t>1.</w:t>
      </w:r>
      <w:r w:rsidR="007A7AAF" w:rsidRPr="00BB3BB6">
        <w:rPr>
          <w:rFonts w:ascii="仿宋" w:eastAsia="仿宋" w:hAnsi="仿宋" w:hint="eastAsia"/>
          <w:sz w:val="28"/>
          <w:szCs w:val="28"/>
        </w:rPr>
        <w:t>指导思想</w:t>
      </w:r>
    </w:p>
    <w:p w:rsidR="007A7AAF" w:rsidRPr="00BB3BB6" w:rsidRDefault="007A7AAF" w:rsidP="007A7AAF">
      <w:pPr>
        <w:rPr>
          <w:rFonts w:ascii="仿宋" w:eastAsia="仿宋" w:hAnsi="仿宋"/>
          <w:sz w:val="28"/>
          <w:szCs w:val="28"/>
        </w:rPr>
      </w:pPr>
      <w:r w:rsidRPr="00BB3BB6">
        <w:rPr>
          <w:rFonts w:ascii="仿宋" w:eastAsia="仿宋" w:hAnsi="仿宋" w:hint="eastAsia"/>
          <w:sz w:val="28"/>
          <w:szCs w:val="28"/>
        </w:rPr>
        <w:t>坚持以习近平新时代中国特色社会主义思想为指导，落实立德树人根本任务，充分认识加强基层教学组织建设提升教师教学能力的重要性，进一步筑牢教学工作中心地位，形成具有江苏特色的高校基层教学组织建设与教师教学能力提升新模式，推动江苏高等教育现代化。</w:t>
      </w:r>
    </w:p>
    <w:p w:rsidR="007A7AAF" w:rsidRPr="00BB3BB6" w:rsidRDefault="00BB3BB6" w:rsidP="007A7AAF">
      <w:pPr>
        <w:rPr>
          <w:rFonts w:ascii="仿宋" w:eastAsia="仿宋" w:hAnsi="仿宋"/>
          <w:sz w:val="28"/>
          <w:szCs w:val="28"/>
        </w:rPr>
      </w:pPr>
      <w:r>
        <w:rPr>
          <w:rFonts w:ascii="仿宋" w:eastAsia="仿宋" w:hAnsi="仿宋" w:hint="eastAsia"/>
          <w:sz w:val="28"/>
          <w:szCs w:val="28"/>
        </w:rPr>
        <w:t>2.</w:t>
      </w:r>
      <w:r w:rsidR="007A7AAF" w:rsidRPr="00BB3BB6">
        <w:rPr>
          <w:rFonts w:ascii="仿宋" w:eastAsia="仿宋" w:hAnsi="仿宋" w:hint="eastAsia"/>
          <w:sz w:val="28"/>
          <w:szCs w:val="28"/>
        </w:rPr>
        <w:t>总体目标</w:t>
      </w:r>
    </w:p>
    <w:p w:rsidR="007A7AAF" w:rsidRPr="00BB3BB6" w:rsidRDefault="007A7AAF" w:rsidP="007A7AAF">
      <w:pPr>
        <w:rPr>
          <w:rFonts w:ascii="仿宋" w:eastAsia="仿宋" w:hAnsi="仿宋"/>
          <w:sz w:val="28"/>
          <w:szCs w:val="28"/>
        </w:rPr>
      </w:pPr>
      <w:r w:rsidRPr="00BB3BB6">
        <w:rPr>
          <w:rFonts w:ascii="仿宋" w:eastAsia="仿宋" w:hAnsi="仿宋" w:hint="eastAsia"/>
          <w:sz w:val="28"/>
          <w:szCs w:val="28"/>
        </w:rPr>
        <w:t>探索江苏高校基层教学组织建设新路径和新机制，推动教师教学发展相关职能部门建设，健全教学规范、提升教学技能、改革教学评价、增强教学动力，进一步完善教学质量评价与保障机制、激励机制和持续改进机制，大幅提升江苏高校教师教学能力水平，为江苏高等教育</w:t>
      </w:r>
      <w:r w:rsidRPr="00BB3BB6">
        <w:rPr>
          <w:rFonts w:ascii="仿宋" w:eastAsia="仿宋" w:hAnsi="仿宋" w:hint="eastAsia"/>
          <w:sz w:val="28"/>
          <w:szCs w:val="28"/>
        </w:rPr>
        <w:lastRenderedPageBreak/>
        <w:t>实现高水平发展奠定基础。</w:t>
      </w:r>
    </w:p>
    <w:p w:rsidR="007A7AAF" w:rsidRPr="00BB3BB6" w:rsidRDefault="00BB3BB6" w:rsidP="007A7AAF">
      <w:pPr>
        <w:rPr>
          <w:rFonts w:ascii="仿宋" w:eastAsia="仿宋" w:hAnsi="仿宋"/>
          <w:sz w:val="28"/>
          <w:szCs w:val="28"/>
        </w:rPr>
      </w:pPr>
      <w:r>
        <w:rPr>
          <w:rFonts w:ascii="仿宋" w:eastAsia="仿宋" w:hAnsi="仿宋" w:hint="eastAsia"/>
          <w:sz w:val="28"/>
          <w:szCs w:val="28"/>
        </w:rPr>
        <w:t>3.</w:t>
      </w:r>
      <w:r w:rsidR="007A7AAF" w:rsidRPr="00BB3BB6">
        <w:rPr>
          <w:rFonts w:ascii="仿宋" w:eastAsia="仿宋" w:hAnsi="仿宋" w:hint="eastAsia"/>
          <w:sz w:val="28"/>
          <w:szCs w:val="28"/>
        </w:rPr>
        <w:t>基本原则</w:t>
      </w:r>
    </w:p>
    <w:p w:rsidR="007A7AAF" w:rsidRPr="00BB3BB6" w:rsidRDefault="007A7AAF" w:rsidP="007A7AAF">
      <w:pPr>
        <w:rPr>
          <w:rFonts w:ascii="仿宋" w:eastAsia="仿宋" w:hAnsi="仿宋"/>
          <w:sz w:val="28"/>
          <w:szCs w:val="28"/>
        </w:rPr>
      </w:pPr>
      <w:r w:rsidRPr="00BB3BB6">
        <w:rPr>
          <w:rFonts w:ascii="仿宋" w:eastAsia="仿宋" w:hAnsi="仿宋" w:hint="eastAsia"/>
          <w:sz w:val="28"/>
          <w:szCs w:val="28"/>
        </w:rPr>
        <w:t>——坚持立德树人。坚持正确的政治方向，立足培养德智体美劳全面发展的社会主义建设者和接班人这一根本任务，推动高校基层教学组织切实担当起为党育人为国育才使命。</w:t>
      </w:r>
    </w:p>
    <w:p w:rsidR="007A7AAF" w:rsidRPr="00BB3BB6" w:rsidRDefault="007A7AAF" w:rsidP="007A7AAF">
      <w:pPr>
        <w:rPr>
          <w:rFonts w:ascii="仿宋" w:eastAsia="仿宋" w:hAnsi="仿宋"/>
          <w:sz w:val="28"/>
          <w:szCs w:val="28"/>
        </w:rPr>
      </w:pPr>
      <w:r w:rsidRPr="00BB3BB6">
        <w:rPr>
          <w:rFonts w:ascii="仿宋" w:eastAsia="仿宋" w:hAnsi="仿宋" w:hint="eastAsia"/>
          <w:sz w:val="28"/>
          <w:szCs w:val="28"/>
        </w:rPr>
        <w:t>——坚持分类发展。准确把握高等教育基本规律和人才成长规律，遵循学科专业建设规律，完善教师教学能力建设新机制，探索高校基层教学组织分类指导、分类推进、特色发展新模式。</w:t>
      </w:r>
    </w:p>
    <w:p w:rsidR="007A7AAF" w:rsidRPr="00BB3BB6" w:rsidRDefault="007A7AAF" w:rsidP="007A7AAF">
      <w:pPr>
        <w:rPr>
          <w:rFonts w:ascii="仿宋" w:eastAsia="仿宋" w:hAnsi="仿宋"/>
          <w:sz w:val="28"/>
          <w:szCs w:val="28"/>
        </w:rPr>
      </w:pPr>
      <w:r w:rsidRPr="00BB3BB6">
        <w:rPr>
          <w:rFonts w:ascii="仿宋" w:eastAsia="仿宋" w:hAnsi="仿宋" w:hint="eastAsia"/>
          <w:sz w:val="28"/>
          <w:szCs w:val="28"/>
        </w:rPr>
        <w:t>——坚持协同育人。以提升教师教学能力为抓手，加强科教、产教融合发展，丰富新型基层教学组织形态，建立优质资源共享平台，培育一批教学研究和改革实践成果，推动高校健全教学能力提升长效机制。</w:t>
      </w:r>
    </w:p>
    <w:p w:rsidR="007A7AAF" w:rsidRPr="00BB3BB6" w:rsidRDefault="007A7AAF" w:rsidP="007A7AAF">
      <w:pPr>
        <w:rPr>
          <w:rFonts w:ascii="仿宋" w:eastAsia="仿宋" w:hAnsi="仿宋"/>
          <w:sz w:val="28"/>
          <w:szCs w:val="28"/>
        </w:rPr>
      </w:pPr>
      <w:r w:rsidRPr="00BB3BB6">
        <w:rPr>
          <w:rFonts w:ascii="仿宋" w:eastAsia="仿宋" w:hAnsi="仿宋" w:hint="eastAsia"/>
          <w:sz w:val="28"/>
          <w:szCs w:val="28"/>
        </w:rPr>
        <w:t>二、主要措施</w:t>
      </w:r>
    </w:p>
    <w:p w:rsidR="007A7AAF" w:rsidRPr="00BB3BB6" w:rsidRDefault="00BB3BB6" w:rsidP="007A7AAF">
      <w:pPr>
        <w:rPr>
          <w:rFonts w:ascii="仿宋" w:eastAsia="仿宋" w:hAnsi="仿宋"/>
          <w:sz w:val="28"/>
          <w:szCs w:val="28"/>
        </w:rPr>
      </w:pPr>
      <w:r>
        <w:rPr>
          <w:rFonts w:ascii="仿宋" w:eastAsia="仿宋" w:hAnsi="仿宋" w:hint="eastAsia"/>
          <w:sz w:val="28"/>
          <w:szCs w:val="28"/>
        </w:rPr>
        <w:t>4.</w:t>
      </w:r>
      <w:r w:rsidR="007A7AAF" w:rsidRPr="00BB3BB6">
        <w:rPr>
          <w:rFonts w:ascii="仿宋" w:eastAsia="仿宋" w:hAnsi="仿宋" w:hint="eastAsia"/>
          <w:sz w:val="28"/>
          <w:szCs w:val="28"/>
        </w:rPr>
        <w:t>建立教书育人长效机制。围绕培养什么人、怎样培养人、为谁培养人的根本问题，坚持社会主义办学方向，推动健全“三全育人”大格局，充分发挥思政理论课铸魂育人的主渠道作用，强化课程思政改革创新，建强课程思政团队，推动思政课程与课程思政同向同行，专业教育与思政教育有机结合。</w:t>
      </w:r>
    </w:p>
    <w:p w:rsidR="007A7AAF" w:rsidRPr="00BB3BB6" w:rsidRDefault="00BB3BB6" w:rsidP="007A7AAF">
      <w:pPr>
        <w:rPr>
          <w:rFonts w:ascii="仿宋" w:eastAsia="仿宋" w:hAnsi="仿宋"/>
          <w:sz w:val="28"/>
          <w:szCs w:val="28"/>
        </w:rPr>
      </w:pPr>
      <w:r>
        <w:rPr>
          <w:rFonts w:ascii="仿宋" w:eastAsia="仿宋" w:hAnsi="仿宋" w:hint="eastAsia"/>
          <w:sz w:val="28"/>
          <w:szCs w:val="28"/>
        </w:rPr>
        <w:t>5.</w:t>
      </w:r>
      <w:r w:rsidR="007A7AAF" w:rsidRPr="00BB3BB6">
        <w:rPr>
          <w:rFonts w:ascii="仿宋" w:eastAsia="仿宋" w:hAnsi="仿宋" w:hint="eastAsia"/>
          <w:sz w:val="28"/>
          <w:szCs w:val="28"/>
        </w:rPr>
        <w:t>构建教学能力建设新体系。高校要做好教师教学能力建设工作的顶层设计和中长期规划，从学校、院系和基层教学组织三个层面，系统构建富有校本特色的教师教学能力建设新体系。要进一步规范主讲教师资格认定，把好教师资格、主讲资格“双证上岗”关口。推动本科院校加强教师教学发展相关职能部门建设，科学规划与管理，为教师</w:t>
      </w:r>
      <w:r w:rsidR="007A7AAF" w:rsidRPr="00BB3BB6">
        <w:rPr>
          <w:rFonts w:ascii="仿宋" w:eastAsia="仿宋" w:hAnsi="仿宋" w:hint="eastAsia"/>
          <w:sz w:val="28"/>
          <w:szCs w:val="28"/>
        </w:rPr>
        <w:lastRenderedPageBreak/>
        <w:t>提供专业的教学能力发展支持与服务。进一步加强教师教学过程管理，推动课堂教学规范、在线教学规范、考核评价规范等制度建设，推动教师培训、教学咨询、教学改革研究、教师职业成长规划等工作常态化、制度化，提升教师整体教学能力和育人水平。推动广大一线教师积极投身“六卓越一拔尖”计划、“新工科、新医科、新农科、新文科”建设、一流专业和一流课程建设等教学改革实践，持续提升综合素养。</w:t>
      </w:r>
    </w:p>
    <w:p w:rsidR="007A7AAF" w:rsidRPr="00BB3BB6" w:rsidRDefault="00BB3BB6" w:rsidP="007A7AAF">
      <w:pPr>
        <w:rPr>
          <w:rFonts w:ascii="仿宋" w:eastAsia="仿宋" w:hAnsi="仿宋"/>
          <w:sz w:val="28"/>
          <w:szCs w:val="28"/>
        </w:rPr>
      </w:pPr>
      <w:r>
        <w:rPr>
          <w:rFonts w:ascii="仿宋" w:eastAsia="仿宋" w:hAnsi="仿宋" w:hint="eastAsia"/>
          <w:sz w:val="28"/>
          <w:szCs w:val="28"/>
        </w:rPr>
        <w:t>6.</w:t>
      </w:r>
      <w:r w:rsidR="007A7AAF" w:rsidRPr="00BB3BB6">
        <w:rPr>
          <w:rFonts w:ascii="仿宋" w:eastAsia="仿宋" w:hAnsi="仿宋" w:hint="eastAsia"/>
          <w:sz w:val="28"/>
          <w:szCs w:val="28"/>
        </w:rPr>
        <w:t>建设开放多元的新型基层教学组织。制定《江苏省本科院校基层教学组织建设基本标准》（见附件），推动基层教学组织规范化、专业化、特色化建设。创新基层教学组织载体和运行方式，依托课程（群）、学科专业、教学团队、科研团队、实验团队等，以课程（群）教学、专业建设、教学改革研究为主题开展多元探索，做到教学环节全覆盖、教师全覆盖。鼓励跨课程（群）、跨学科专业、跨校、跨区域、跨行业构建多层级、多学科领域、多类型的新型基层教学组织体系。充分发挥基层教学组织在课程体系和教学内容更新、教学方式变革、教学学术创新和文化传承等方面的基础性作用。将培养研究生助教的教学规范和教学能力纳入基层教学组织工作范畴。探索“智能+”时代新型基层教学组织的建设标准、建设路径和运行模式，建设一批时空交互、功能齐备、动态开放的虚拟教研室。</w:t>
      </w:r>
    </w:p>
    <w:p w:rsidR="007A7AAF" w:rsidRPr="00BB3BB6" w:rsidRDefault="00BB3BB6" w:rsidP="007A7AAF">
      <w:pPr>
        <w:rPr>
          <w:rFonts w:ascii="仿宋" w:eastAsia="仿宋" w:hAnsi="仿宋"/>
          <w:sz w:val="28"/>
          <w:szCs w:val="28"/>
        </w:rPr>
      </w:pPr>
      <w:r>
        <w:rPr>
          <w:rFonts w:ascii="仿宋" w:eastAsia="仿宋" w:hAnsi="仿宋" w:hint="eastAsia"/>
          <w:sz w:val="28"/>
          <w:szCs w:val="28"/>
        </w:rPr>
        <w:t>7.</w:t>
      </w:r>
      <w:r w:rsidR="007A7AAF" w:rsidRPr="00BB3BB6">
        <w:rPr>
          <w:rFonts w:ascii="仿宋" w:eastAsia="仿宋" w:hAnsi="仿宋" w:hint="eastAsia"/>
          <w:sz w:val="28"/>
          <w:szCs w:val="28"/>
        </w:rPr>
        <w:t>营造追求卓越的教学学术氛围。适时转变教育教学理念，引导广大教师回归教学、热爱教学、研究教学，形成追求卓越的教学学术文化。一方面推动教师教学与研究相融通，以教学为基础，以研究为支撑，</w:t>
      </w:r>
      <w:r w:rsidR="007A7AAF" w:rsidRPr="00BB3BB6">
        <w:rPr>
          <w:rFonts w:ascii="仿宋" w:eastAsia="仿宋" w:hAnsi="仿宋" w:hint="eastAsia"/>
          <w:sz w:val="28"/>
          <w:szCs w:val="28"/>
        </w:rPr>
        <w:lastRenderedPageBreak/>
        <w:t>通过对教学的反思与研究，紧跟现代科学技术发展趋势，不断开拓新课程、新教材、新教案，形成教学新发现、新思想、新理论；另一方面创新教师教学学术成长的形式与载体，构建教学学术交流平台，设立教学学术研究课题，组织开展教学观摩及各类教学学术活动。推动教学管理模式创新，促进资源共享、学分互认，探索弹性学制、完全学分制等改革试点，提升教学运行效果。</w:t>
      </w:r>
    </w:p>
    <w:p w:rsidR="007A7AAF" w:rsidRPr="00BB3BB6" w:rsidRDefault="007A7AAF" w:rsidP="007A7AAF">
      <w:pPr>
        <w:rPr>
          <w:rFonts w:ascii="仿宋" w:eastAsia="仿宋" w:hAnsi="仿宋"/>
          <w:sz w:val="28"/>
          <w:szCs w:val="28"/>
        </w:rPr>
      </w:pPr>
      <w:r w:rsidRPr="00BB3BB6">
        <w:rPr>
          <w:rFonts w:ascii="仿宋" w:eastAsia="仿宋" w:hAnsi="仿宋" w:hint="eastAsia"/>
          <w:sz w:val="28"/>
          <w:szCs w:val="28"/>
        </w:rPr>
        <w:t>8.提升教材建设水平。推动习近平新时代中国特色社会主义思想进课程教材，把德智体美劳全面发展的要求贯穿于教材的建设理念、内容选材、体系编排、呈现方式等各环节。引导、鼓励任课教师对马工程教材加强研究。积极挖掘不同学科专业教材中蕴含的课程思政元素，实现知识传授与价值引领相融合。加快建设一批信息技术与教育教学深度融合、多种介质综合运用、表现力丰富的高校新形态教材，根据产业发展动态中出现的新知识、新技术、新工艺、新方法，不断完善数字教材。抓好优秀教材的宣传与推广，扩大优秀教材跨校、跨区域使用，实现优质教材资源共建共享。</w:t>
      </w:r>
    </w:p>
    <w:p w:rsidR="007A7AAF" w:rsidRPr="00BB3BB6" w:rsidRDefault="00BB3BB6" w:rsidP="007A7AAF">
      <w:pPr>
        <w:rPr>
          <w:rFonts w:ascii="仿宋" w:eastAsia="仿宋" w:hAnsi="仿宋"/>
          <w:sz w:val="28"/>
          <w:szCs w:val="28"/>
        </w:rPr>
      </w:pPr>
      <w:r>
        <w:rPr>
          <w:rFonts w:ascii="仿宋" w:eastAsia="仿宋" w:hAnsi="仿宋" w:hint="eastAsia"/>
          <w:sz w:val="28"/>
          <w:szCs w:val="28"/>
        </w:rPr>
        <w:t>9.</w:t>
      </w:r>
      <w:r w:rsidR="007A7AAF" w:rsidRPr="00BB3BB6">
        <w:rPr>
          <w:rFonts w:ascii="仿宋" w:eastAsia="仿宋" w:hAnsi="仿宋" w:hint="eastAsia"/>
          <w:sz w:val="28"/>
          <w:szCs w:val="28"/>
        </w:rPr>
        <w:t>打造教学相长的师生学习共同体。落实“以学生为中心”理念，推动教师充分认识教学的思想性和育人价值，熟练掌握大学生认知发展规律和学习特点，针对课程目标和学生学习问题进行教学设计，引导学生开展深度学习并达成教学目标。严格落实教授为本科生上课制度，鼓励名家大师走进课堂。完善学业指导制度，健全教师担任学业导师、班主任、辅导员等配套制度，打通第一、第二课堂，不断拓宽教师教书育人的工作内涵和形式载体，多途径构建师生学习共同体。改革学</w:t>
      </w:r>
      <w:r w:rsidR="007A7AAF" w:rsidRPr="00BB3BB6">
        <w:rPr>
          <w:rFonts w:ascii="仿宋" w:eastAsia="仿宋" w:hAnsi="仿宋" w:hint="eastAsia"/>
          <w:sz w:val="28"/>
          <w:szCs w:val="28"/>
        </w:rPr>
        <w:lastRenderedPageBreak/>
        <w:t>生学业评价，构建全过程、多元化的评价体系，建立学业预警和学业帮扶制度，及时化解学生心理压力，为学生健康成长搭建平台。</w:t>
      </w:r>
    </w:p>
    <w:p w:rsidR="007A7AAF" w:rsidRPr="00BB3BB6" w:rsidRDefault="00BB3BB6" w:rsidP="007A7AAF">
      <w:pPr>
        <w:rPr>
          <w:rFonts w:ascii="仿宋" w:eastAsia="仿宋" w:hAnsi="仿宋"/>
          <w:sz w:val="28"/>
          <w:szCs w:val="28"/>
        </w:rPr>
      </w:pPr>
      <w:r>
        <w:rPr>
          <w:rFonts w:ascii="仿宋" w:eastAsia="仿宋" w:hAnsi="仿宋" w:hint="eastAsia"/>
          <w:sz w:val="28"/>
          <w:szCs w:val="28"/>
        </w:rPr>
        <w:t>10.</w:t>
      </w:r>
      <w:r w:rsidR="007A7AAF" w:rsidRPr="00BB3BB6">
        <w:rPr>
          <w:rFonts w:ascii="仿宋" w:eastAsia="仿宋" w:hAnsi="仿宋" w:hint="eastAsia"/>
          <w:sz w:val="28"/>
          <w:szCs w:val="28"/>
        </w:rPr>
        <w:t>建立教学能力全周期培养制度。持续关注教师教学能力全周期培养，为每位教师建立个性化教学档案，培育并积累教学实践与研究成果。根据教师教学成长不同阶段的特点，制定相应的教学能力建设规划和重点举措。健全新教师为期一年的教学见习制度，开展系统的教育教学能力提升培训、助教适岗、试讲演练和企业实践（或社会调查）等活动。为青年教师配备校内外教学“双导师”，通过教学研讨、教案点评、教学公开课、教学竞赛等活动，促进青年教师尽快掌握先进教学理念与技能，开拓视野，夯实教学基本功。推动骨干教师教学学术成长，鼓励和支持教学改革创新，提高教学改革和研究能力。创新公共基础课教师教学能力建设路径，围绕公共基础课教学特点和规律，组织专项教研活动与教学赛事，全面提升公共基础课教师教学能力。进一步推动五年一周期不少于360学时教师全员研修制度的落实。</w:t>
      </w:r>
    </w:p>
    <w:p w:rsidR="007A7AAF" w:rsidRPr="00BB3BB6" w:rsidRDefault="00BB3BB6" w:rsidP="007A7AAF">
      <w:pPr>
        <w:rPr>
          <w:rFonts w:ascii="仿宋" w:eastAsia="仿宋" w:hAnsi="仿宋"/>
          <w:sz w:val="28"/>
          <w:szCs w:val="28"/>
        </w:rPr>
      </w:pPr>
      <w:r>
        <w:rPr>
          <w:rFonts w:ascii="仿宋" w:eastAsia="仿宋" w:hAnsi="仿宋" w:hint="eastAsia"/>
          <w:sz w:val="28"/>
          <w:szCs w:val="28"/>
        </w:rPr>
        <w:t>11.</w:t>
      </w:r>
      <w:r w:rsidR="007A7AAF" w:rsidRPr="00BB3BB6">
        <w:rPr>
          <w:rFonts w:ascii="仿宋" w:eastAsia="仿宋" w:hAnsi="仿宋" w:hint="eastAsia"/>
          <w:sz w:val="28"/>
          <w:szCs w:val="28"/>
        </w:rPr>
        <w:t>发挥典型示范引领作用。通过教学工作坊、名师讲堂、教学诊断等形式，树立先进教育教学理念，培育优秀教学团队带头人和学术带头人领衔的高端教学研训项目，打造具有校本特色的教师教学能力建设品牌活动。充分发挥国家级、省级优秀教学团队和教学名师、一流专业和一流课程带头人的示范引领作用，打造一支师德高尚、师能卓越、结构合理的省级高校教师教学能力建设指导专家队伍，推广成熟有效的人才培养模式、课程实施方案和教学方法。培育一批国家级、省级高校优秀基层教学组织，形成可供借鉴推广的经验和模式。</w:t>
      </w:r>
    </w:p>
    <w:p w:rsidR="007A7AAF" w:rsidRPr="00BB3BB6" w:rsidRDefault="007A7AAF" w:rsidP="007A7AAF">
      <w:pPr>
        <w:rPr>
          <w:rFonts w:ascii="仿宋" w:eastAsia="仿宋" w:hAnsi="仿宋"/>
          <w:sz w:val="28"/>
          <w:szCs w:val="28"/>
        </w:rPr>
      </w:pPr>
    </w:p>
    <w:p w:rsidR="007A7AAF" w:rsidRPr="00BB3BB6" w:rsidRDefault="00BB3BB6" w:rsidP="007A7AAF">
      <w:pPr>
        <w:rPr>
          <w:rFonts w:ascii="仿宋" w:eastAsia="仿宋" w:hAnsi="仿宋"/>
          <w:sz w:val="28"/>
          <w:szCs w:val="28"/>
        </w:rPr>
      </w:pPr>
      <w:r>
        <w:rPr>
          <w:rFonts w:ascii="仿宋" w:eastAsia="仿宋" w:hAnsi="仿宋" w:hint="eastAsia"/>
          <w:sz w:val="28"/>
          <w:szCs w:val="28"/>
        </w:rPr>
        <w:t>12.</w:t>
      </w:r>
      <w:r w:rsidR="007A7AAF" w:rsidRPr="00BB3BB6">
        <w:rPr>
          <w:rFonts w:ascii="仿宋" w:eastAsia="仿宋" w:hAnsi="仿宋" w:hint="eastAsia"/>
          <w:sz w:val="28"/>
          <w:szCs w:val="28"/>
        </w:rPr>
        <w:t>加强教学能力提升支持条件建设。加强高校教师教学能力提升实训条件配置，建设微格教室、教学研习室、教学咨询室等专门场所，为教师研训活动提供必要的空间和基本条件保障。紧跟信息化时代人才培养的新趋势，提升教师信息技术的能力水平，开展多种形式的线上线下混合教学、虚拟仿真实验教学，推进现代信息技术与教育教学深度融合。探索开发江苏高校教师教学能力建设“云书院”（资源共享平台），共同打造精品教学资源库、优秀教学案例库、优秀教师研训资源库等，为教师提供教学能力建设在线示范课程、专业指导、专题讲座、精品微课、优秀案例、教学素材等优质网络教学资源。</w:t>
      </w:r>
    </w:p>
    <w:p w:rsidR="007A7AAF" w:rsidRPr="00BB3BB6" w:rsidRDefault="00BB3BB6" w:rsidP="007A7AAF">
      <w:pPr>
        <w:rPr>
          <w:rFonts w:ascii="仿宋" w:eastAsia="仿宋" w:hAnsi="仿宋"/>
          <w:sz w:val="28"/>
          <w:szCs w:val="28"/>
        </w:rPr>
      </w:pPr>
      <w:r>
        <w:rPr>
          <w:rFonts w:ascii="仿宋" w:eastAsia="仿宋" w:hAnsi="仿宋" w:hint="eastAsia"/>
          <w:sz w:val="28"/>
          <w:szCs w:val="28"/>
        </w:rPr>
        <w:t>13.</w:t>
      </w:r>
      <w:r w:rsidR="007A7AAF" w:rsidRPr="00BB3BB6">
        <w:rPr>
          <w:rFonts w:ascii="仿宋" w:eastAsia="仿宋" w:hAnsi="仿宋" w:hint="eastAsia"/>
          <w:sz w:val="28"/>
          <w:szCs w:val="28"/>
        </w:rPr>
        <w:t>加强教学质量评价体系建设。促进高校科学完善教学质量保障与评价办法，加强教学质量内部保障机制和外部评价机制建设，组织实施包括教师自评、学生评价、督导评价、同行评价、第三方评价等多种形式相结合的教学质量综合评价体系，引导教师改进教学方法、创新教学模式、提升教学效果。推动高校有效使用教师教学质量评价结果，将教师教学质量评价作为促进教师持续改进教学的抓手，纳入教师综合考评，在评奖评优、职称晋升、绩效考核等多方面予以体现。</w:t>
      </w:r>
    </w:p>
    <w:p w:rsidR="007A7AAF" w:rsidRPr="00BB3BB6" w:rsidRDefault="007A7AAF" w:rsidP="007A7AAF">
      <w:pPr>
        <w:rPr>
          <w:rFonts w:ascii="仿宋" w:eastAsia="仿宋" w:hAnsi="仿宋"/>
          <w:sz w:val="28"/>
          <w:szCs w:val="28"/>
        </w:rPr>
      </w:pPr>
      <w:r w:rsidRPr="00BB3BB6">
        <w:rPr>
          <w:rFonts w:ascii="仿宋" w:eastAsia="仿宋" w:hAnsi="仿宋" w:hint="eastAsia"/>
          <w:sz w:val="28"/>
          <w:szCs w:val="28"/>
        </w:rPr>
        <w:t>三、组织保障</w:t>
      </w:r>
    </w:p>
    <w:p w:rsidR="007A7AAF" w:rsidRPr="00BB3BB6" w:rsidRDefault="00BB3BB6" w:rsidP="007A7AAF">
      <w:pPr>
        <w:rPr>
          <w:rFonts w:ascii="仿宋" w:eastAsia="仿宋" w:hAnsi="仿宋"/>
          <w:sz w:val="28"/>
          <w:szCs w:val="28"/>
        </w:rPr>
      </w:pPr>
      <w:r>
        <w:rPr>
          <w:rFonts w:ascii="仿宋" w:eastAsia="仿宋" w:hAnsi="仿宋" w:hint="eastAsia"/>
          <w:sz w:val="28"/>
          <w:szCs w:val="28"/>
        </w:rPr>
        <w:t>14.</w:t>
      </w:r>
      <w:r w:rsidR="007A7AAF" w:rsidRPr="00BB3BB6">
        <w:rPr>
          <w:rFonts w:ascii="仿宋" w:eastAsia="仿宋" w:hAnsi="仿宋" w:hint="eastAsia"/>
          <w:sz w:val="28"/>
          <w:szCs w:val="28"/>
        </w:rPr>
        <w:t>加强组织领导。高校要建立党政齐抓共管、相关职能部门联动、院系推进落实的教师教学能力建设工作新格局，将基层教学组织建设纳入学校教学工作总体规划。充分发挥江苏省高校教学管理研究会教师教学发展专门委员会等学术组织的作用，统筹制定重大政策，搭建</w:t>
      </w:r>
      <w:r w:rsidR="007A7AAF" w:rsidRPr="00BB3BB6">
        <w:rPr>
          <w:rFonts w:ascii="仿宋" w:eastAsia="仿宋" w:hAnsi="仿宋" w:hint="eastAsia"/>
          <w:sz w:val="28"/>
          <w:szCs w:val="28"/>
        </w:rPr>
        <w:lastRenderedPageBreak/>
        <w:t>共享、协作的交流平台，指导高校不断加强基层教学组织建设提升教师教学能力。</w:t>
      </w:r>
    </w:p>
    <w:p w:rsidR="007A7AAF" w:rsidRPr="00BB3BB6" w:rsidRDefault="00BB3BB6" w:rsidP="007A7AAF">
      <w:pPr>
        <w:rPr>
          <w:rFonts w:ascii="仿宋" w:eastAsia="仿宋" w:hAnsi="仿宋"/>
          <w:sz w:val="28"/>
          <w:szCs w:val="28"/>
        </w:rPr>
      </w:pPr>
      <w:r>
        <w:rPr>
          <w:rFonts w:ascii="仿宋" w:eastAsia="仿宋" w:hAnsi="仿宋" w:hint="eastAsia"/>
          <w:sz w:val="28"/>
          <w:szCs w:val="28"/>
        </w:rPr>
        <w:t>15.</w:t>
      </w:r>
      <w:r w:rsidR="007A7AAF" w:rsidRPr="00BB3BB6">
        <w:rPr>
          <w:rFonts w:ascii="仿宋" w:eastAsia="仿宋" w:hAnsi="仿宋" w:hint="eastAsia"/>
          <w:sz w:val="28"/>
          <w:szCs w:val="28"/>
        </w:rPr>
        <w:t>加强保障机制。高校要加大对基层教学组织建设和教学能力提升工作的经费投入，加强资源统筹，确保各项工作有效推进。将基层教学组织建设工作成效作为“双一流”建设、江苏高水平大学建设、本科教学工作审核评估、校院教学绩效考核的重要内容。</w:t>
      </w:r>
    </w:p>
    <w:p w:rsidR="003F36F1" w:rsidRDefault="007A7AAF" w:rsidP="007A7AAF">
      <w:pPr>
        <w:rPr>
          <w:rFonts w:ascii="仿宋" w:eastAsia="仿宋" w:hAnsi="仿宋"/>
          <w:sz w:val="28"/>
          <w:szCs w:val="28"/>
        </w:rPr>
      </w:pPr>
      <w:r w:rsidRPr="00BB3BB6">
        <w:rPr>
          <w:rFonts w:ascii="仿宋" w:eastAsia="仿宋" w:hAnsi="仿宋" w:hint="eastAsia"/>
          <w:sz w:val="28"/>
          <w:szCs w:val="28"/>
        </w:rPr>
        <w:t>各校要根据本指导意见制定本校实施细则。</w:t>
      </w:r>
    </w:p>
    <w:p w:rsidR="00BB3BB6" w:rsidRDefault="00BB3BB6" w:rsidP="007A7AAF">
      <w:pPr>
        <w:rPr>
          <w:rFonts w:ascii="仿宋" w:eastAsia="仿宋" w:hAnsi="仿宋"/>
          <w:sz w:val="28"/>
          <w:szCs w:val="28"/>
        </w:rPr>
      </w:pPr>
    </w:p>
    <w:p w:rsidR="00BB3BB6" w:rsidRDefault="00BB3BB6" w:rsidP="007A7AAF">
      <w:pPr>
        <w:rPr>
          <w:rFonts w:ascii="仿宋" w:eastAsia="仿宋" w:hAnsi="仿宋"/>
          <w:sz w:val="28"/>
          <w:szCs w:val="28"/>
        </w:rPr>
      </w:pPr>
    </w:p>
    <w:p w:rsidR="00BB3BB6" w:rsidRDefault="00BB3BB6" w:rsidP="007A7AAF">
      <w:pPr>
        <w:rPr>
          <w:rFonts w:ascii="仿宋" w:eastAsia="仿宋" w:hAnsi="仿宋"/>
          <w:sz w:val="28"/>
          <w:szCs w:val="28"/>
        </w:rPr>
      </w:pPr>
    </w:p>
    <w:p w:rsidR="00BB3BB6" w:rsidRDefault="00BB3BB6" w:rsidP="007A7AAF">
      <w:pPr>
        <w:rPr>
          <w:rFonts w:ascii="仿宋" w:eastAsia="仿宋" w:hAnsi="仿宋"/>
          <w:sz w:val="28"/>
          <w:szCs w:val="28"/>
        </w:rPr>
      </w:pPr>
    </w:p>
    <w:p w:rsidR="00BB3BB6" w:rsidRDefault="00BB3BB6" w:rsidP="007A7AAF">
      <w:pPr>
        <w:rPr>
          <w:rFonts w:ascii="仿宋" w:eastAsia="仿宋" w:hAnsi="仿宋"/>
          <w:sz w:val="28"/>
          <w:szCs w:val="28"/>
        </w:rPr>
      </w:pPr>
    </w:p>
    <w:p w:rsidR="00BB3BB6" w:rsidRDefault="00BB3BB6" w:rsidP="007A7AAF">
      <w:pPr>
        <w:rPr>
          <w:rFonts w:ascii="仿宋" w:eastAsia="仿宋" w:hAnsi="仿宋"/>
          <w:sz w:val="28"/>
          <w:szCs w:val="28"/>
        </w:rPr>
      </w:pPr>
    </w:p>
    <w:p w:rsidR="00BB3BB6" w:rsidRDefault="00BB3BB6" w:rsidP="007A7AAF">
      <w:pPr>
        <w:rPr>
          <w:rFonts w:ascii="仿宋" w:eastAsia="仿宋" w:hAnsi="仿宋"/>
          <w:sz w:val="28"/>
          <w:szCs w:val="28"/>
        </w:rPr>
      </w:pPr>
    </w:p>
    <w:p w:rsidR="00BB3BB6" w:rsidRDefault="00BB3BB6" w:rsidP="007A7AAF">
      <w:pPr>
        <w:rPr>
          <w:rFonts w:ascii="仿宋" w:eastAsia="仿宋" w:hAnsi="仿宋"/>
          <w:sz w:val="28"/>
          <w:szCs w:val="28"/>
        </w:rPr>
      </w:pPr>
    </w:p>
    <w:p w:rsidR="00BB3BB6" w:rsidRDefault="00BB3BB6" w:rsidP="007A7AAF">
      <w:pPr>
        <w:rPr>
          <w:rFonts w:ascii="仿宋" w:eastAsia="仿宋" w:hAnsi="仿宋"/>
          <w:sz w:val="28"/>
          <w:szCs w:val="28"/>
        </w:rPr>
      </w:pPr>
    </w:p>
    <w:p w:rsidR="00BB3BB6" w:rsidRDefault="00BB3BB6" w:rsidP="007A7AAF">
      <w:pPr>
        <w:rPr>
          <w:rFonts w:ascii="仿宋" w:eastAsia="仿宋" w:hAnsi="仿宋"/>
          <w:sz w:val="28"/>
          <w:szCs w:val="28"/>
        </w:rPr>
      </w:pPr>
    </w:p>
    <w:p w:rsidR="00BB3BB6" w:rsidRDefault="00BB3BB6" w:rsidP="007A7AAF">
      <w:pPr>
        <w:rPr>
          <w:rFonts w:ascii="仿宋" w:eastAsia="仿宋" w:hAnsi="仿宋"/>
          <w:sz w:val="28"/>
          <w:szCs w:val="28"/>
        </w:rPr>
      </w:pPr>
    </w:p>
    <w:p w:rsidR="00BB3BB6" w:rsidRDefault="00BB3BB6" w:rsidP="007A7AAF">
      <w:pPr>
        <w:rPr>
          <w:rFonts w:ascii="仿宋" w:eastAsia="仿宋" w:hAnsi="仿宋"/>
          <w:sz w:val="28"/>
          <w:szCs w:val="28"/>
        </w:rPr>
      </w:pPr>
    </w:p>
    <w:p w:rsidR="00BB3BB6" w:rsidRDefault="00BB3BB6" w:rsidP="007A7AAF">
      <w:pPr>
        <w:rPr>
          <w:rFonts w:ascii="仿宋" w:eastAsia="仿宋" w:hAnsi="仿宋"/>
          <w:sz w:val="28"/>
          <w:szCs w:val="28"/>
        </w:rPr>
      </w:pPr>
    </w:p>
    <w:p w:rsidR="00BB3BB6" w:rsidRDefault="00BB3BB6" w:rsidP="007A7AAF">
      <w:pPr>
        <w:rPr>
          <w:rFonts w:ascii="仿宋" w:eastAsia="仿宋" w:hAnsi="仿宋"/>
          <w:sz w:val="28"/>
          <w:szCs w:val="28"/>
        </w:rPr>
      </w:pPr>
    </w:p>
    <w:p w:rsidR="00BB3BB6" w:rsidRDefault="00BB3BB6" w:rsidP="007A7AAF">
      <w:pPr>
        <w:rPr>
          <w:rFonts w:ascii="仿宋" w:eastAsia="仿宋" w:hAnsi="仿宋"/>
          <w:sz w:val="28"/>
          <w:szCs w:val="28"/>
        </w:rPr>
      </w:pPr>
    </w:p>
    <w:p w:rsidR="00BB3BB6" w:rsidRDefault="00BB3BB6" w:rsidP="007A7AAF">
      <w:pPr>
        <w:rPr>
          <w:rFonts w:ascii="仿宋" w:eastAsia="仿宋" w:hAnsi="仿宋"/>
          <w:sz w:val="28"/>
          <w:szCs w:val="28"/>
        </w:rPr>
      </w:pPr>
    </w:p>
    <w:p w:rsidR="00BB3BB6" w:rsidRPr="000B59A8" w:rsidRDefault="00BB3BB6" w:rsidP="00BB3BB6">
      <w:pPr>
        <w:widowControl/>
        <w:shd w:val="clear" w:color="auto" w:fill="FFFFFF"/>
        <w:spacing w:line="540" w:lineRule="exact"/>
        <w:ind w:leftChars="-135" w:left="-283"/>
        <w:jc w:val="left"/>
        <w:rPr>
          <w:rFonts w:ascii="仿宋" w:eastAsia="仿宋" w:hAnsi="仿宋"/>
          <w:sz w:val="28"/>
          <w:szCs w:val="28"/>
        </w:rPr>
      </w:pPr>
      <w:r w:rsidRPr="000B59A8">
        <w:rPr>
          <w:rFonts w:ascii="仿宋" w:eastAsia="仿宋" w:hAnsi="仿宋"/>
          <w:kern w:val="0"/>
          <w:sz w:val="28"/>
          <w:szCs w:val="28"/>
        </w:rPr>
        <w:t>附件</w:t>
      </w:r>
    </w:p>
    <w:p w:rsidR="00BB3BB6" w:rsidRPr="000B59A8" w:rsidRDefault="00BB3BB6" w:rsidP="00BB3BB6">
      <w:pPr>
        <w:widowControl/>
        <w:spacing w:afterLines="50" w:after="156"/>
        <w:jc w:val="center"/>
        <w:rPr>
          <w:rFonts w:ascii="仿宋" w:eastAsia="仿宋" w:hAnsi="仿宋"/>
          <w:kern w:val="0"/>
          <w:sz w:val="28"/>
          <w:szCs w:val="28"/>
        </w:rPr>
      </w:pPr>
      <w:r w:rsidRPr="000B59A8">
        <w:rPr>
          <w:rFonts w:ascii="仿宋" w:eastAsia="仿宋" w:hAnsi="仿宋"/>
          <w:kern w:val="0"/>
          <w:sz w:val="28"/>
          <w:szCs w:val="28"/>
        </w:rPr>
        <w:t>江苏省本科院校基层教学组织建设基本标准</w:t>
      </w:r>
    </w:p>
    <w:tbl>
      <w:tblPr>
        <w:tblW w:w="9451"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380"/>
        <w:gridCol w:w="8071"/>
      </w:tblGrid>
      <w:tr w:rsidR="00BB3BB6" w:rsidRPr="000B59A8" w:rsidTr="00334B28">
        <w:trPr>
          <w:cantSplit/>
          <w:trHeight w:val="568"/>
          <w:jc w:val="center"/>
        </w:trPr>
        <w:tc>
          <w:tcPr>
            <w:tcW w:w="1380" w:type="dxa"/>
            <w:tcBorders>
              <w:top w:val="single" w:sz="4" w:space="0" w:color="auto"/>
              <w:left w:val="single" w:sz="4" w:space="0" w:color="auto"/>
              <w:right w:val="single" w:sz="4" w:space="0" w:color="auto"/>
            </w:tcBorders>
            <w:vAlign w:val="center"/>
          </w:tcPr>
          <w:p w:rsidR="00BB3BB6" w:rsidRPr="000B59A8" w:rsidRDefault="00BB3BB6" w:rsidP="00334B28">
            <w:pPr>
              <w:widowControl/>
              <w:adjustRightInd w:val="0"/>
              <w:contextualSpacing/>
              <w:jc w:val="center"/>
              <w:rPr>
                <w:rFonts w:ascii="仿宋" w:eastAsia="仿宋" w:hAnsi="仿宋"/>
                <w:kern w:val="0"/>
                <w:sz w:val="30"/>
                <w:szCs w:val="30"/>
              </w:rPr>
            </w:pPr>
            <w:r w:rsidRPr="000B59A8">
              <w:rPr>
                <w:rFonts w:ascii="仿宋" w:eastAsia="仿宋" w:hAnsi="仿宋"/>
                <w:kern w:val="0"/>
                <w:sz w:val="30"/>
                <w:szCs w:val="30"/>
              </w:rPr>
              <w:t>建设指标</w:t>
            </w:r>
          </w:p>
        </w:tc>
        <w:tc>
          <w:tcPr>
            <w:tcW w:w="8071" w:type="dxa"/>
            <w:tcBorders>
              <w:top w:val="single" w:sz="4" w:space="0" w:color="auto"/>
              <w:left w:val="single" w:sz="4" w:space="0" w:color="auto"/>
              <w:right w:val="single" w:sz="4" w:space="0" w:color="auto"/>
            </w:tcBorders>
            <w:vAlign w:val="center"/>
          </w:tcPr>
          <w:p w:rsidR="00BB3BB6" w:rsidRPr="000B59A8" w:rsidRDefault="00BB3BB6" w:rsidP="00334B28">
            <w:pPr>
              <w:adjustRightInd w:val="0"/>
              <w:ind w:leftChars="-1251" w:left="-2626" w:hanging="1"/>
              <w:contextualSpacing/>
              <w:jc w:val="center"/>
              <w:rPr>
                <w:rFonts w:ascii="仿宋" w:eastAsia="仿宋" w:hAnsi="仿宋"/>
                <w:kern w:val="0"/>
                <w:sz w:val="30"/>
                <w:szCs w:val="30"/>
              </w:rPr>
            </w:pPr>
            <w:r w:rsidRPr="000B59A8">
              <w:rPr>
                <w:rFonts w:ascii="仿宋" w:eastAsia="仿宋" w:hAnsi="仿宋"/>
                <w:kern w:val="0"/>
                <w:sz w:val="30"/>
                <w:szCs w:val="30"/>
              </w:rPr>
              <w:t xml:space="preserve">            主要标准</w:t>
            </w:r>
          </w:p>
        </w:tc>
      </w:tr>
      <w:tr w:rsidR="00BB3BB6" w:rsidRPr="000B59A8" w:rsidTr="00334B28">
        <w:trPr>
          <w:cantSplit/>
          <w:trHeight w:val="1698"/>
          <w:jc w:val="center"/>
        </w:trPr>
        <w:tc>
          <w:tcPr>
            <w:tcW w:w="1380" w:type="dxa"/>
            <w:tcBorders>
              <w:top w:val="single" w:sz="4" w:space="0" w:color="auto"/>
              <w:left w:val="single" w:sz="4" w:space="0" w:color="auto"/>
              <w:bottom w:val="single" w:sz="4" w:space="0" w:color="auto"/>
              <w:right w:val="single" w:sz="4" w:space="0" w:color="auto"/>
            </w:tcBorders>
            <w:vAlign w:val="center"/>
          </w:tcPr>
          <w:p w:rsidR="00BB3BB6" w:rsidRPr="000B59A8" w:rsidRDefault="00BB3BB6" w:rsidP="00334B28">
            <w:pPr>
              <w:widowControl/>
              <w:adjustRightInd w:val="0"/>
              <w:contextualSpacing/>
              <w:jc w:val="center"/>
              <w:rPr>
                <w:rFonts w:ascii="仿宋" w:eastAsia="仿宋" w:hAnsi="仿宋"/>
                <w:kern w:val="0"/>
                <w:sz w:val="24"/>
                <w:szCs w:val="24"/>
              </w:rPr>
            </w:pPr>
            <w:bookmarkStart w:id="1" w:name="_Hlk86324383"/>
            <w:r w:rsidRPr="000B59A8">
              <w:rPr>
                <w:rFonts w:ascii="仿宋" w:eastAsia="仿宋" w:hAnsi="仿宋"/>
                <w:kern w:val="0"/>
                <w:sz w:val="24"/>
                <w:szCs w:val="24"/>
              </w:rPr>
              <w:t>1.</w:t>
            </w:r>
            <w:r w:rsidRPr="000B59A8">
              <w:rPr>
                <w:rFonts w:ascii="仿宋" w:eastAsia="仿宋" w:hAnsi="仿宋" w:hint="eastAsia"/>
                <w:kern w:val="0"/>
                <w:sz w:val="24"/>
                <w:szCs w:val="24"/>
              </w:rPr>
              <w:t>目标原则</w:t>
            </w:r>
          </w:p>
        </w:tc>
        <w:tc>
          <w:tcPr>
            <w:tcW w:w="8071" w:type="dxa"/>
            <w:tcBorders>
              <w:top w:val="single" w:sz="4" w:space="0" w:color="auto"/>
              <w:left w:val="single" w:sz="4" w:space="0" w:color="auto"/>
              <w:bottom w:val="single" w:sz="4" w:space="0" w:color="auto"/>
              <w:right w:val="single" w:sz="4" w:space="0" w:color="auto"/>
            </w:tcBorders>
            <w:vAlign w:val="center"/>
          </w:tcPr>
          <w:p w:rsidR="00BB3BB6" w:rsidRPr="000B59A8" w:rsidRDefault="00BB3BB6" w:rsidP="00334B28">
            <w:pPr>
              <w:pStyle w:val="a6"/>
              <w:widowControl/>
              <w:numPr>
                <w:ilvl w:val="0"/>
                <w:numId w:val="1"/>
              </w:numPr>
              <w:shd w:val="clear" w:color="auto" w:fill="FFFFFF"/>
              <w:spacing w:before="100" w:beforeAutospacing="1" w:after="100" w:afterAutospacing="1"/>
              <w:ind w:left="686" w:firstLineChars="0" w:hanging="686"/>
              <w:jc w:val="left"/>
              <w:outlineLvl w:val="0"/>
              <w:rPr>
                <w:rFonts w:ascii="仿宋" w:eastAsia="仿宋" w:hAnsi="仿宋" w:cs="Times New Roman"/>
                <w:kern w:val="0"/>
                <w:sz w:val="24"/>
                <w:szCs w:val="24"/>
              </w:rPr>
            </w:pPr>
            <w:r w:rsidRPr="000B59A8">
              <w:rPr>
                <w:rFonts w:ascii="仿宋" w:eastAsia="仿宋" w:hAnsi="仿宋" w:cs="Times New Roman" w:hint="eastAsia"/>
                <w:kern w:val="0"/>
                <w:sz w:val="24"/>
                <w:szCs w:val="24"/>
              </w:rPr>
              <w:t>落实立德树人根本任务，</w:t>
            </w:r>
            <w:r w:rsidRPr="000B59A8">
              <w:rPr>
                <w:rFonts w:ascii="仿宋" w:eastAsia="仿宋" w:hAnsi="仿宋" w:cs="Times New Roman"/>
                <w:kern w:val="0"/>
                <w:sz w:val="24"/>
                <w:szCs w:val="24"/>
              </w:rPr>
              <w:t>贯彻落实党和国家关于教育教学的基本方针政策。推动广大教师坚定职业理想、涵养师德、锤炼技能、践行《新时代高校教师职业行为十项准则》。对存在意识形态、师德失范、重大教学事故等问题者实行“一票否决”。</w:t>
            </w:r>
          </w:p>
          <w:p w:rsidR="00BB3BB6" w:rsidRPr="000B59A8" w:rsidRDefault="00BB3BB6" w:rsidP="00334B28">
            <w:pPr>
              <w:pStyle w:val="a6"/>
              <w:widowControl/>
              <w:numPr>
                <w:ilvl w:val="0"/>
                <w:numId w:val="1"/>
              </w:numPr>
              <w:shd w:val="clear" w:color="auto" w:fill="FFFFFF"/>
              <w:spacing w:before="100" w:beforeAutospacing="1" w:after="100" w:afterAutospacing="1"/>
              <w:ind w:left="686" w:firstLineChars="0" w:hanging="686"/>
              <w:jc w:val="left"/>
              <w:outlineLvl w:val="0"/>
              <w:rPr>
                <w:rFonts w:ascii="仿宋" w:eastAsia="仿宋" w:hAnsi="仿宋" w:cs="Times New Roman"/>
                <w:kern w:val="0"/>
                <w:sz w:val="24"/>
                <w:szCs w:val="24"/>
              </w:rPr>
            </w:pPr>
            <w:r w:rsidRPr="000B59A8">
              <w:rPr>
                <w:rFonts w:ascii="仿宋" w:eastAsia="仿宋" w:hAnsi="仿宋" w:cs="Times New Roman"/>
                <w:kern w:val="0"/>
                <w:sz w:val="24"/>
                <w:szCs w:val="24"/>
              </w:rPr>
              <w:t>树立“以学生为中心”教育教学观，树立良好的教风</w:t>
            </w:r>
            <w:r w:rsidRPr="000B59A8">
              <w:rPr>
                <w:rFonts w:ascii="仿宋" w:eastAsia="仿宋" w:hAnsi="仿宋" w:cs="Times New Roman" w:hint="eastAsia"/>
                <w:kern w:val="0"/>
                <w:sz w:val="24"/>
                <w:szCs w:val="24"/>
              </w:rPr>
              <w:t>学风</w:t>
            </w:r>
            <w:r w:rsidRPr="000B59A8">
              <w:rPr>
                <w:rFonts w:ascii="仿宋" w:eastAsia="仿宋" w:hAnsi="仿宋" w:cs="Times New Roman"/>
                <w:kern w:val="0"/>
                <w:sz w:val="24"/>
                <w:szCs w:val="24"/>
              </w:rPr>
              <w:t>，严格遵守教学纪律与教学规范。</w:t>
            </w:r>
          </w:p>
          <w:p w:rsidR="00BB3BB6" w:rsidRPr="000B59A8" w:rsidRDefault="00BB3BB6" w:rsidP="00334B28">
            <w:pPr>
              <w:pStyle w:val="a6"/>
              <w:widowControl/>
              <w:numPr>
                <w:ilvl w:val="0"/>
                <w:numId w:val="1"/>
              </w:numPr>
              <w:shd w:val="clear" w:color="auto" w:fill="FFFFFF"/>
              <w:spacing w:before="100" w:beforeAutospacing="1"/>
              <w:ind w:left="686" w:firstLineChars="0" w:hanging="686"/>
              <w:jc w:val="left"/>
              <w:outlineLvl w:val="0"/>
              <w:rPr>
                <w:rFonts w:ascii="仿宋" w:eastAsia="仿宋" w:hAnsi="仿宋" w:cs="Times New Roman"/>
                <w:kern w:val="0"/>
                <w:sz w:val="24"/>
                <w:szCs w:val="24"/>
              </w:rPr>
            </w:pPr>
            <w:r w:rsidRPr="000B59A8">
              <w:rPr>
                <w:rFonts w:ascii="仿宋" w:eastAsia="仿宋" w:hAnsi="仿宋" w:cs="Times New Roman"/>
                <w:kern w:val="0"/>
                <w:sz w:val="24"/>
                <w:szCs w:val="24"/>
              </w:rPr>
              <w:t>充分发挥“三全育人”功能，推动课程思政与思政课程同向同行、专业教育与思政教育有机结合。</w:t>
            </w:r>
          </w:p>
        </w:tc>
      </w:tr>
      <w:bookmarkEnd w:id="1"/>
      <w:tr w:rsidR="00BB3BB6" w:rsidRPr="000B59A8" w:rsidTr="00334B28">
        <w:trPr>
          <w:cantSplit/>
          <w:trHeight w:val="1365"/>
          <w:jc w:val="center"/>
        </w:trPr>
        <w:tc>
          <w:tcPr>
            <w:tcW w:w="1380" w:type="dxa"/>
            <w:tcBorders>
              <w:top w:val="single" w:sz="4" w:space="0" w:color="auto"/>
              <w:left w:val="single" w:sz="4" w:space="0" w:color="auto"/>
              <w:bottom w:val="single" w:sz="4" w:space="0" w:color="auto"/>
              <w:right w:val="single" w:sz="4" w:space="0" w:color="auto"/>
            </w:tcBorders>
            <w:vAlign w:val="center"/>
          </w:tcPr>
          <w:p w:rsidR="00BB3BB6" w:rsidRPr="000B59A8" w:rsidRDefault="00BB3BB6" w:rsidP="00334B28">
            <w:pPr>
              <w:adjustRightInd w:val="0"/>
              <w:contextualSpacing/>
              <w:jc w:val="center"/>
              <w:rPr>
                <w:rFonts w:ascii="仿宋" w:eastAsia="仿宋" w:hAnsi="仿宋"/>
                <w:sz w:val="24"/>
                <w:szCs w:val="24"/>
              </w:rPr>
            </w:pPr>
            <w:r w:rsidRPr="000B59A8">
              <w:rPr>
                <w:rFonts w:ascii="仿宋" w:eastAsia="仿宋" w:hAnsi="仿宋"/>
                <w:sz w:val="24"/>
                <w:szCs w:val="24"/>
              </w:rPr>
              <w:t>2.机构设置</w:t>
            </w:r>
          </w:p>
        </w:tc>
        <w:tc>
          <w:tcPr>
            <w:tcW w:w="8071" w:type="dxa"/>
            <w:tcBorders>
              <w:top w:val="single" w:sz="4" w:space="0" w:color="auto"/>
              <w:left w:val="single" w:sz="4" w:space="0" w:color="auto"/>
              <w:bottom w:val="single" w:sz="4" w:space="0" w:color="auto"/>
              <w:right w:val="single" w:sz="4" w:space="0" w:color="auto"/>
            </w:tcBorders>
            <w:vAlign w:val="center"/>
          </w:tcPr>
          <w:p w:rsidR="00BB3BB6" w:rsidRPr="000B59A8" w:rsidRDefault="00BB3BB6" w:rsidP="00334B28">
            <w:pPr>
              <w:pStyle w:val="a6"/>
              <w:numPr>
                <w:ilvl w:val="0"/>
                <w:numId w:val="2"/>
              </w:numPr>
              <w:adjustRightInd w:val="0"/>
              <w:ind w:left="686" w:firstLineChars="0" w:hanging="686"/>
              <w:contextualSpacing/>
              <w:jc w:val="left"/>
              <w:rPr>
                <w:rFonts w:ascii="仿宋" w:eastAsia="仿宋" w:hAnsi="仿宋" w:cs="Times New Roman"/>
                <w:sz w:val="24"/>
                <w:szCs w:val="24"/>
              </w:rPr>
            </w:pPr>
            <w:r w:rsidRPr="000B59A8">
              <w:rPr>
                <w:rFonts w:ascii="仿宋" w:eastAsia="仿宋" w:hAnsi="仿宋" w:cs="Times New Roman"/>
                <w:sz w:val="24"/>
                <w:szCs w:val="24"/>
              </w:rPr>
              <w:t>有明确的组织形式，依托课程（群）、学科专业、教学团队、科研团队、实验团队等设立。</w:t>
            </w:r>
          </w:p>
          <w:p w:rsidR="00BB3BB6" w:rsidRPr="000B59A8" w:rsidRDefault="00BB3BB6" w:rsidP="00334B28">
            <w:pPr>
              <w:pStyle w:val="a6"/>
              <w:numPr>
                <w:ilvl w:val="0"/>
                <w:numId w:val="2"/>
              </w:numPr>
              <w:adjustRightInd w:val="0"/>
              <w:ind w:left="686" w:firstLineChars="0" w:hanging="686"/>
              <w:contextualSpacing/>
              <w:jc w:val="left"/>
              <w:rPr>
                <w:rFonts w:ascii="仿宋" w:eastAsia="仿宋" w:hAnsi="仿宋" w:cs="Times New Roman"/>
                <w:sz w:val="24"/>
                <w:szCs w:val="24"/>
              </w:rPr>
            </w:pPr>
            <w:r w:rsidRPr="000B59A8">
              <w:rPr>
                <w:rFonts w:ascii="仿宋" w:eastAsia="仿宋" w:hAnsi="仿宋" w:cs="Times New Roman"/>
                <w:sz w:val="24"/>
                <w:szCs w:val="24"/>
              </w:rPr>
              <w:t>鼓励跨课程群组、跨学科专业、跨校、跨区域、跨行业，构建多层级、多学科领域的新型基层教学组织体系。鼓励创新基层教学组织形式，将现代信息技术与教育教学深度融合，建设“智能+”时代时空交互的虚拟教研室，创新教研形态，实现动态开放，促进共建共享。</w:t>
            </w:r>
          </w:p>
        </w:tc>
      </w:tr>
      <w:tr w:rsidR="00BB3BB6" w:rsidRPr="000B59A8" w:rsidTr="00334B28">
        <w:trPr>
          <w:cantSplit/>
          <w:trHeight w:val="2402"/>
          <w:jc w:val="center"/>
        </w:trPr>
        <w:tc>
          <w:tcPr>
            <w:tcW w:w="1380" w:type="dxa"/>
            <w:tcBorders>
              <w:top w:val="single" w:sz="4" w:space="0" w:color="auto"/>
              <w:left w:val="single" w:sz="4" w:space="0" w:color="auto"/>
              <w:bottom w:val="single" w:sz="4" w:space="0" w:color="auto"/>
              <w:right w:val="single" w:sz="4" w:space="0" w:color="auto"/>
            </w:tcBorders>
            <w:vAlign w:val="center"/>
          </w:tcPr>
          <w:p w:rsidR="00BB3BB6" w:rsidRPr="000B59A8" w:rsidRDefault="00BB3BB6" w:rsidP="00334B28">
            <w:pPr>
              <w:adjustRightInd w:val="0"/>
              <w:contextualSpacing/>
              <w:jc w:val="center"/>
              <w:rPr>
                <w:rFonts w:ascii="仿宋" w:eastAsia="仿宋" w:hAnsi="仿宋"/>
                <w:sz w:val="24"/>
                <w:szCs w:val="24"/>
              </w:rPr>
            </w:pPr>
            <w:r w:rsidRPr="000B59A8">
              <w:rPr>
                <w:rFonts w:ascii="仿宋" w:eastAsia="仿宋" w:hAnsi="仿宋"/>
                <w:sz w:val="24"/>
                <w:szCs w:val="24"/>
              </w:rPr>
              <w:t>3.人员组成</w:t>
            </w:r>
          </w:p>
        </w:tc>
        <w:tc>
          <w:tcPr>
            <w:tcW w:w="8071" w:type="dxa"/>
            <w:tcBorders>
              <w:top w:val="single" w:sz="4" w:space="0" w:color="auto"/>
              <w:left w:val="single" w:sz="4" w:space="0" w:color="auto"/>
              <w:bottom w:val="single" w:sz="4" w:space="0" w:color="auto"/>
              <w:right w:val="single" w:sz="4" w:space="0" w:color="auto"/>
            </w:tcBorders>
            <w:vAlign w:val="center"/>
          </w:tcPr>
          <w:p w:rsidR="00BB3BB6" w:rsidRPr="000B59A8" w:rsidRDefault="00BB3BB6" w:rsidP="00334B28">
            <w:pPr>
              <w:pStyle w:val="a6"/>
              <w:numPr>
                <w:ilvl w:val="0"/>
                <w:numId w:val="3"/>
              </w:numPr>
              <w:adjustRightInd w:val="0"/>
              <w:ind w:left="686" w:firstLineChars="0" w:hanging="686"/>
              <w:contextualSpacing/>
              <w:jc w:val="left"/>
              <w:rPr>
                <w:rFonts w:ascii="仿宋" w:eastAsia="仿宋" w:hAnsi="仿宋" w:cs="Times New Roman"/>
                <w:sz w:val="24"/>
                <w:szCs w:val="24"/>
              </w:rPr>
            </w:pPr>
            <w:r w:rsidRPr="000B59A8">
              <w:rPr>
                <w:rFonts w:ascii="仿宋" w:eastAsia="仿宋" w:hAnsi="仿宋" w:cs="Times New Roman"/>
                <w:sz w:val="24"/>
                <w:szCs w:val="24"/>
              </w:rPr>
              <w:t>基层教学组织应覆盖全体教师和全部教学环节，从事本科教学工作的教师应至少进入一个基层教学组织，鼓励教师加入多个基层教学组织。</w:t>
            </w:r>
          </w:p>
          <w:p w:rsidR="00BB3BB6" w:rsidRPr="000B59A8" w:rsidRDefault="00BB3BB6" w:rsidP="00334B28">
            <w:pPr>
              <w:pStyle w:val="a6"/>
              <w:numPr>
                <w:ilvl w:val="0"/>
                <w:numId w:val="3"/>
              </w:numPr>
              <w:adjustRightInd w:val="0"/>
              <w:ind w:left="686" w:firstLineChars="0" w:hanging="686"/>
              <w:contextualSpacing/>
              <w:jc w:val="left"/>
              <w:rPr>
                <w:rFonts w:ascii="仿宋" w:eastAsia="仿宋" w:hAnsi="仿宋" w:cs="Times New Roman"/>
                <w:sz w:val="24"/>
                <w:szCs w:val="24"/>
              </w:rPr>
            </w:pPr>
            <w:r w:rsidRPr="000B59A8">
              <w:rPr>
                <w:rFonts w:ascii="仿宋" w:eastAsia="仿宋" w:hAnsi="仿宋" w:cs="Times New Roman"/>
                <w:sz w:val="24"/>
                <w:szCs w:val="24"/>
              </w:rPr>
              <w:t>基层教学组织实行负责人制。应遴选师德高尚、责任心强、教学经验丰富（至少主讲1门课程）、教学能力突出、组织管理能力较强、具有专业技术岗位高级职称或</w:t>
            </w:r>
            <w:r w:rsidRPr="000B59A8">
              <w:rPr>
                <w:rFonts w:ascii="仿宋" w:eastAsia="仿宋" w:hAnsi="仿宋" w:cs="Times New Roman" w:hint="eastAsia"/>
                <w:sz w:val="24"/>
                <w:szCs w:val="24"/>
              </w:rPr>
              <w:t>十</w:t>
            </w:r>
            <w:r w:rsidRPr="000B59A8">
              <w:rPr>
                <w:rFonts w:ascii="仿宋" w:eastAsia="仿宋" w:hAnsi="仿宋" w:cs="Times New Roman"/>
                <w:sz w:val="24"/>
                <w:szCs w:val="24"/>
              </w:rPr>
              <w:t>年以上本科教学经历的教师作为基层教学组织负责人；原则上一名教师只能担任一个基层教学组织的负责人。</w:t>
            </w:r>
          </w:p>
          <w:p w:rsidR="00BB3BB6" w:rsidRPr="000B59A8" w:rsidRDefault="00BB3BB6" w:rsidP="00334B28">
            <w:pPr>
              <w:pStyle w:val="a6"/>
              <w:numPr>
                <w:ilvl w:val="0"/>
                <w:numId w:val="3"/>
              </w:numPr>
              <w:adjustRightInd w:val="0"/>
              <w:ind w:left="686" w:firstLineChars="0" w:hanging="686"/>
              <w:contextualSpacing/>
              <w:jc w:val="left"/>
              <w:rPr>
                <w:rFonts w:ascii="仿宋" w:eastAsia="仿宋" w:hAnsi="仿宋" w:cs="Times New Roman"/>
                <w:sz w:val="24"/>
                <w:szCs w:val="24"/>
              </w:rPr>
            </w:pPr>
            <w:r w:rsidRPr="000B59A8">
              <w:rPr>
                <w:rFonts w:ascii="仿宋" w:eastAsia="仿宋" w:hAnsi="仿宋" w:cs="Times New Roman"/>
                <w:sz w:val="24"/>
                <w:szCs w:val="24"/>
              </w:rPr>
              <w:t>根据基层教学组织的性质和覆盖范围，合理确定规模。校内组织人数不少于5人，区域性组织不少于10人，全国性组织不少于15人；鼓励吸纳相关行业骨干、管理人员和研究生助教参与基层教学组织。</w:t>
            </w:r>
          </w:p>
        </w:tc>
      </w:tr>
      <w:tr w:rsidR="00BB3BB6" w:rsidRPr="000B59A8" w:rsidTr="00334B28">
        <w:trPr>
          <w:cantSplit/>
          <w:trHeight w:val="2402"/>
          <w:jc w:val="center"/>
        </w:trPr>
        <w:tc>
          <w:tcPr>
            <w:tcW w:w="1380" w:type="dxa"/>
            <w:tcBorders>
              <w:top w:val="single" w:sz="4" w:space="0" w:color="auto"/>
              <w:left w:val="single" w:sz="4" w:space="0" w:color="auto"/>
              <w:bottom w:val="single" w:sz="4" w:space="0" w:color="auto"/>
              <w:right w:val="single" w:sz="4" w:space="0" w:color="auto"/>
            </w:tcBorders>
            <w:vAlign w:val="center"/>
          </w:tcPr>
          <w:p w:rsidR="00BB3BB6" w:rsidRPr="000B59A8" w:rsidRDefault="00BB3BB6" w:rsidP="00334B28">
            <w:pPr>
              <w:adjustRightInd w:val="0"/>
              <w:contextualSpacing/>
              <w:jc w:val="center"/>
              <w:rPr>
                <w:rFonts w:ascii="仿宋" w:eastAsia="仿宋" w:hAnsi="仿宋"/>
                <w:sz w:val="24"/>
                <w:szCs w:val="24"/>
              </w:rPr>
            </w:pPr>
            <w:r w:rsidRPr="000B59A8">
              <w:rPr>
                <w:rFonts w:ascii="仿宋" w:eastAsia="仿宋" w:hAnsi="仿宋"/>
                <w:sz w:val="24"/>
                <w:szCs w:val="24"/>
              </w:rPr>
              <w:t>4.教学能力</w:t>
            </w:r>
          </w:p>
        </w:tc>
        <w:tc>
          <w:tcPr>
            <w:tcW w:w="8071" w:type="dxa"/>
            <w:tcBorders>
              <w:top w:val="single" w:sz="4" w:space="0" w:color="auto"/>
              <w:left w:val="single" w:sz="4" w:space="0" w:color="auto"/>
              <w:bottom w:val="single" w:sz="4" w:space="0" w:color="auto"/>
              <w:right w:val="single" w:sz="4" w:space="0" w:color="auto"/>
            </w:tcBorders>
            <w:vAlign w:val="center"/>
          </w:tcPr>
          <w:p w:rsidR="00BB3BB6" w:rsidRPr="000B59A8" w:rsidRDefault="00BB3BB6" w:rsidP="00334B28">
            <w:pPr>
              <w:pStyle w:val="a6"/>
              <w:numPr>
                <w:ilvl w:val="0"/>
                <w:numId w:val="4"/>
              </w:numPr>
              <w:adjustRightInd w:val="0"/>
              <w:ind w:left="686" w:firstLineChars="0" w:hanging="686"/>
              <w:contextualSpacing/>
              <w:jc w:val="left"/>
              <w:rPr>
                <w:rFonts w:ascii="仿宋" w:eastAsia="仿宋" w:hAnsi="仿宋" w:cs="Times New Roman"/>
                <w:sz w:val="24"/>
                <w:szCs w:val="24"/>
              </w:rPr>
            </w:pPr>
            <w:r w:rsidRPr="000B59A8">
              <w:rPr>
                <w:rFonts w:ascii="仿宋" w:eastAsia="仿宋" w:hAnsi="仿宋" w:cs="Times New Roman"/>
                <w:sz w:val="24"/>
                <w:szCs w:val="24"/>
              </w:rPr>
              <w:t>梯队建设。推动实施传帮带、落实新教师为期</w:t>
            </w:r>
            <w:r w:rsidRPr="000B59A8">
              <w:rPr>
                <w:rFonts w:ascii="仿宋" w:eastAsia="仿宋" w:hAnsi="仿宋" w:cs="Times New Roman" w:hint="eastAsia"/>
                <w:sz w:val="24"/>
                <w:szCs w:val="24"/>
              </w:rPr>
              <w:t>一</w:t>
            </w:r>
            <w:r w:rsidRPr="000B59A8">
              <w:rPr>
                <w:rFonts w:ascii="仿宋" w:eastAsia="仿宋" w:hAnsi="仿宋" w:cs="Times New Roman"/>
                <w:sz w:val="24"/>
                <w:szCs w:val="24"/>
              </w:rPr>
              <w:t>年的教学见习制度，为每位</w:t>
            </w:r>
            <w:r w:rsidRPr="000B59A8">
              <w:rPr>
                <w:rFonts w:ascii="仿宋" w:eastAsia="仿宋" w:hAnsi="仿宋" w:cs="Times New Roman" w:hint="eastAsia"/>
                <w:sz w:val="24"/>
                <w:szCs w:val="24"/>
              </w:rPr>
              <w:t>教学经历五</w:t>
            </w:r>
            <w:r w:rsidRPr="000B59A8">
              <w:rPr>
                <w:rFonts w:ascii="仿宋" w:eastAsia="仿宋" w:hAnsi="仿宋" w:cs="Times New Roman"/>
                <w:sz w:val="24"/>
                <w:szCs w:val="24"/>
              </w:rPr>
              <w:t>年内的青年教师配备校内外教学“双导师”（可采用“一对多”等多种形式），并制定相应的教学能力建设规划，形成富有凝聚力的基层</w:t>
            </w:r>
            <w:r w:rsidRPr="000B59A8">
              <w:rPr>
                <w:rFonts w:ascii="仿宋" w:eastAsia="仿宋" w:hAnsi="仿宋" w:cs="Times New Roman" w:hint="eastAsia"/>
                <w:sz w:val="24"/>
                <w:szCs w:val="24"/>
              </w:rPr>
              <w:t>教学</w:t>
            </w:r>
            <w:r w:rsidRPr="000B59A8">
              <w:rPr>
                <w:rFonts w:ascii="仿宋" w:eastAsia="仿宋" w:hAnsi="仿宋" w:cs="Times New Roman"/>
                <w:sz w:val="24"/>
                <w:szCs w:val="24"/>
              </w:rPr>
              <w:t>组织文化。</w:t>
            </w:r>
          </w:p>
          <w:p w:rsidR="00BB3BB6" w:rsidRPr="000B59A8" w:rsidRDefault="00BB3BB6" w:rsidP="00334B28">
            <w:pPr>
              <w:pStyle w:val="a6"/>
              <w:numPr>
                <w:ilvl w:val="0"/>
                <w:numId w:val="4"/>
              </w:numPr>
              <w:adjustRightInd w:val="0"/>
              <w:ind w:left="686" w:firstLineChars="0" w:hanging="686"/>
              <w:contextualSpacing/>
              <w:rPr>
                <w:rFonts w:ascii="仿宋" w:eastAsia="仿宋" w:hAnsi="仿宋" w:cs="Times New Roman"/>
                <w:sz w:val="24"/>
                <w:szCs w:val="24"/>
              </w:rPr>
            </w:pPr>
            <w:r w:rsidRPr="000B59A8">
              <w:rPr>
                <w:rFonts w:ascii="仿宋" w:eastAsia="仿宋" w:hAnsi="仿宋" w:cs="Times New Roman"/>
                <w:sz w:val="24"/>
                <w:szCs w:val="24"/>
              </w:rPr>
              <w:t>教学研讨。建立常态化的教师教学研修与教师教学能力建设制度。负责人牵头制定学年工作计划，常态化组织开展集体备课、集中业务学习和研讨，每学期开展不少于3次专题教研活动，负责人每学期随堂听课不少于3次；团队成员每学期互相听课不少于2次，集体观摩活动每学期不少于1次，有完备的学习研讨记录，定期向院（系、单位）汇报工作，并接受学校教学主管部门指导和监督。</w:t>
            </w:r>
          </w:p>
          <w:p w:rsidR="00BB3BB6" w:rsidRPr="000B59A8" w:rsidRDefault="00BB3BB6" w:rsidP="00334B28">
            <w:pPr>
              <w:pStyle w:val="a6"/>
              <w:numPr>
                <w:ilvl w:val="0"/>
                <w:numId w:val="4"/>
              </w:numPr>
              <w:adjustRightInd w:val="0"/>
              <w:ind w:left="686" w:firstLineChars="0" w:hanging="686"/>
              <w:contextualSpacing/>
              <w:jc w:val="left"/>
              <w:rPr>
                <w:rFonts w:ascii="仿宋" w:eastAsia="仿宋" w:hAnsi="仿宋" w:cs="Times New Roman"/>
                <w:sz w:val="24"/>
                <w:szCs w:val="24"/>
              </w:rPr>
            </w:pPr>
            <w:r w:rsidRPr="000B59A8">
              <w:rPr>
                <w:rFonts w:ascii="仿宋" w:eastAsia="仿宋" w:hAnsi="仿宋" w:cs="Times New Roman"/>
                <w:sz w:val="24"/>
                <w:szCs w:val="24"/>
              </w:rPr>
              <w:t>成果推广。推广成熟有效的人才培养模式、课程实施方案、教学方法、现代教育技术</w:t>
            </w:r>
            <w:r w:rsidRPr="000B59A8">
              <w:rPr>
                <w:rFonts w:ascii="仿宋" w:eastAsia="仿宋" w:hAnsi="仿宋" w:cs="Times New Roman" w:hint="eastAsia"/>
                <w:sz w:val="24"/>
                <w:szCs w:val="24"/>
              </w:rPr>
              <w:t>应用</w:t>
            </w:r>
            <w:r w:rsidRPr="000B59A8">
              <w:rPr>
                <w:rFonts w:ascii="仿宋" w:eastAsia="仿宋" w:hAnsi="仿宋" w:cs="Times New Roman"/>
                <w:sz w:val="24"/>
                <w:szCs w:val="24"/>
              </w:rPr>
              <w:t>等。</w:t>
            </w:r>
          </w:p>
        </w:tc>
      </w:tr>
      <w:tr w:rsidR="00BB3BB6" w:rsidRPr="000B59A8" w:rsidTr="00334B28">
        <w:trPr>
          <w:cantSplit/>
          <w:trHeight w:val="4803"/>
          <w:jc w:val="center"/>
        </w:trPr>
        <w:tc>
          <w:tcPr>
            <w:tcW w:w="1380" w:type="dxa"/>
            <w:tcBorders>
              <w:top w:val="single" w:sz="4" w:space="0" w:color="auto"/>
              <w:left w:val="single" w:sz="4" w:space="0" w:color="auto"/>
              <w:bottom w:val="single" w:sz="4" w:space="0" w:color="auto"/>
              <w:right w:val="single" w:sz="4" w:space="0" w:color="auto"/>
            </w:tcBorders>
            <w:vAlign w:val="center"/>
          </w:tcPr>
          <w:p w:rsidR="00BB3BB6" w:rsidRPr="000B59A8" w:rsidRDefault="00BB3BB6" w:rsidP="00334B28">
            <w:pPr>
              <w:adjustRightInd w:val="0"/>
              <w:contextualSpacing/>
              <w:jc w:val="center"/>
              <w:rPr>
                <w:rFonts w:ascii="仿宋" w:eastAsia="仿宋" w:hAnsi="仿宋"/>
                <w:sz w:val="24"/>
                <w:szCs w:val="24"/>
              </w:rPr>
            </w:pPr>
            <w:r w:rsidRPr="000B59A8">
              <w:rPr>
                <w:rFonts w:ascii="仿宋" w:eastAsia="仿宋" w:hAnsi="仿宋"/>
                <w:sz w:val="24"/>
                <w:szCs w:val="24"/>
              </w:rPr>
              <w:lastRenderedPageBreak/>
              <w:t>5.教学实施</w:t>
            </w:r>
          </w:p>
        </w:tc>
        <w:tc>
          <w:tcPr>
            <w:tcW w:w="8071" w:type="dxa"/>
            <w:tcBorders>
              <w:top w:val="single" w:sz="4" w:space="0" w:color="auto"/>
              <w:left w:val="single" w:sz="4" w:space="0" w:color="auto"/>
              <w:right w:val="single" w:sz="4" w:space="0" w:color="auto"/>
            </w:tcBorders>
            <w:vAlign w:val="center"/>
          </w:tcPr>
          <w:p w:rsidR="00BB3BB6" w:rsidRPr="000B59A8" w:rsidRDefault="00BB3BB6" w:rsidP="00334B28">
            <w:pPr>
              <w:pStyle w:val="a6"/>
              <w:numPr>
                <w:ilvl w:val="0"/>
                <w:numId w:val="5"/>
              </w:numPr>
              <w:adjustRightInd w:val="0"/>
              <w:ind w:left="686" w:firstLineChars="0" w:hanging="686"/>
              <w:contextualSpacing/>
              <w:jc w:val="left"/>
              <w:rPr>
                <w:rFonts w:ascii="仿宋" w:eastAsia="仿宋" w:hAnsi="仿宋" w:cs="Times New Roman"/>
                <w:kern w:val="0"/>
                <w:sz w:val="24"/>
                <w:szCs w:val="24"/>
              </w:rPr>
            </w:pPr>
            <w:r w:rsidRPr="000B59A8">
              <w:rPr>
                <w:rFonts w:ascii="仿宋" w:eastAsia="仿宋" w:hAnsi="仿宋" w:cs="Times New Roman"/>
                <w:kern w:val="0"/>
                <w:sz w:val="24"/>
                <w:szCs w:val="24"/>
              </w:rPr>
              <w:t>依托课程（群）建设层面的基层教学组织侧重在：</w:t>
            </w:r>
          </w:p>
          <w:p w:rsidR="00BB3BB6" w:rsidRPr="000B59A8" w:rsidRDefault="00BB3BB6" w:rsidP="00334B28">
            <w:pPr>
              <w:adjustRightInd w:val="0"/>
              <w:ind w:leftChars="200" w:left="1109" w:hangingChars="287" w:hanging="689"/>
              <w:contextualSpacing/>
              <w:jc w:val="left"/>
              <w:rPr>
                <w:rFonts w:ascii="仿宋" w:eastAsia="仿宋" w:hAnsi="仿宋"/>
                <w:kern w:val="0"/>
                <w:sz w:val="24"/>
                <w:szCs w:val="24"/>
              </w:rPr>
            </w:pPr>
            <w:r w:rsidRPr="000B59A8">
              <w:rPr>
                <w:rFonts w:ascii="仿宋" w:eastAsia="仿宋" w:hAnsi="仿宋"/>
                <w:kern w:val="0"/>
                <w:sz w:val="24"/>
                <w:szCs w:val="24"/>
              </w:rPr>
              <w:t>5.1.1课程建设。积极参与专业人才培养方案制定和课程体系的设计；明确课程建设相关目标，集体制定和修订课程教学大纲；严把教材选用关、编写关。</w:t>
            </w:r>
          </w:p>
          <w:p w:rsidR="00BB3BB6" w:rsidRPr="000B59A8" w:rsidRDefault="00BB3BB6" w:rsidP="00334B28">
            <w:pPr>
              <w:adjustRightInd w:val="0"/>
              <w:ind w:leftChars="200" w:left="1109" w:hangingChars="287" w:hanging="689"/>
              <w:contextualSpacing/>
              <w:jc w:val="left"/>
              <w:rPr>
                <w:rFonts w:ascii="仿宋" w:eastAsia="仿宋" w:hAnsi="仿宋"/>
                <w:kern w:val="0"/>
                <w:sz w:val="24"/>
                <w:szCs w:val="24"/>
              </w:rPr>
            </w:pPr>
            <w:r w:rsidRPr="000B59A8">
              <w:rPr>
                <w:rFonts w:ascii="仿宋" w:eastAsia="仿宋" w:hAnsi="仿宋"/>
                <w:kern w:val="0"/>
                <w:sz w:val="24"/>
                <w:szCs w:val="24"/>
              </w:rPr>
              <w:t>5.1.2教学档案。集体研讨课程教学目标、教学内容、教学资源、教学方法、教学手段等，开展课程教学档案袋建设，形成完备的教案、备课笔记和课件等教学资料和文档。</w:t>
            </w:r>
          </w:p>
          <w:p w:rsidR="00BB3BB6" w:rsidRPr="000B59A8" w:rsidRDefault="00BB3BB6" w:rsidP="00334B28">
            <w:pPr>
              <w:adjustRightInd w:val="0"/>
              <w:ind w:leftChars="200" w:left="1109" w:hangingChars="287" w:hanging="689"/>
              <w:contextualSpacing/>
              <w:jc w:val="left"/>
              <w:rPr>
                <w:rFonts w:ascii="仿宋" w:eastAsia="仿宋" w:hAnsi="仿宋"/>
                <w:kern w:val="0"/>
                <w:sz w:val="24"/>
                <w:szCs w:val="24"/>
              </w:rPr>
            </w:pPr>
            <w:r w:rsidRPr="000B59A8">
              <w:rPr>
                <w:rFonts w:ascii="仿宋" w:eastAsia="仿宋" w:hAnsi="仿宋"/>
                <w:kern w:val="0"/>
                <w:sz w:val="24"/>
                <w:szCs w:val="24"/>
              </w:rPr>
              <w:t>5.1.3考核评价。集体研究课程考核评价标准，对考核方式、考核效果等进行审核和评价，建立课程教学质量持续改进机制。</w:t>
            </w:r>
          </w:p>
          <w:p w:rsidR="00BB3BB6" w:rsidRPr="000B59A8" w:rsidRDefault="00BB3BB6" w:rsidP="00334B28">
            <w:pPr>
              <w:pStyle w:val="a6"/>
              <w:numPr>
                <w:ilvl w:val="0"/>
                <w:numId w:val="5"/>
              </w:numPr>
              <w:adjustRightInd w:val="0"/>
              <w:ind w:left="686" w:firstLineChars="0" w:hanging="686"/>
              <w:contextualSpacing/>
              <w:jc w:val="left"/>
              <w:rPr>
                <w:rFonts w:ascii="仿宋" w:eastAsia="仿宋" w:hAnsi="仿宋" w:cs="Times New Roman"/>
                <w:kern w:val="0"/>
                <w:sz w:val="24"/>
                <w:szCs w:val="24"/>
              </w:rPr>
            </w:pPr>
            <w:r w:rsidRPr="000B59A8">
              <w:rPr>
                <w:rFonts w:ascii="仿宋" w:eastAsia="仿宋" w:hAnsi="仿宋" w:cs="Times New Roman"/>
                <w:kern w:val="0"/>
                <w:sz w:val="24"/>
                <w:szCs w:val="24"/>
              </w:rPr>
              <w:t>依托专业建设层面的基层教学组织侧重在：</w:t>
            </w:r>
          </w:p>
          <w:p w:rsidR="00BB3BB6" w:rsidRPr="000B59A8" w:rsidRDefault="00BB3BB6" w:rsidP="00334B28">
            <w:pPr>
              <w:adjustRightInd w:val="0"/>
              <w:ind w:leftChars="199" w:left="1107" w:hangingChars="287" w:hanging="689"/>
              <w:contextualSpacing/>
              <w:jc w:val="left"/>
              <w:rPr>
                <w:rFonts w:ascii="仿宋" w:eastAsia="仿宋" w:hAnsi="仿宋"/>
                <w:kern w:val="0"/>
                <w:sz w:val="24"/>
                <w:szCs w:val="24"/>
              </w:rPr>
            </w:pPr>
            <w:r w:rsidRPr="000B59A8">
              <w:rPr>
                <w:rFonts w:ascii="仿宋" w:eastAsia="仿宋" w:hAnsi="仿宋"/>
                <w:kern w:val="0"/>
                <w:sz w:val="24"/>
                <w:szCs w:val="24"/>
              </w:rPr>
              <w:t>5.2.1 培养模式。紧密结合社会需求，准确定位专业人才培养目标，科学制定人才培养方案，积极推进专业人才培养模式改革。</w:t>
            </w:r>
          </w:p>
          <w:p w:rsidR="00BB3BB6" w:rsidRPr="000B59A8" w:rsidRDefault="00BB3BB6" w:rsidP="00334B28">
            <w:pPr>
              <w:adjustRightInd w:val="0"/>
              <w:ind w:leftChars="199" w:left="1107" w:hangingChars="287" w:hanging="689"/>
              <w:contextualSpacing/>
              <w:jc w:val="left"/>
              <w:rPr>
                <w:rFonts w:ascii="仿宋" w:eastAsia="仿宋" w:hAnsi="仿宋"/>
                <w:kern w:val="0"/>
                <w:sz w:val="24"/>
                <w:szCs w:val="24"/>
              </w:rPr>
            </w:pPr>
            <w:r w:rsidRPr="000B59A8">
              <w:rPr>
                <w:rFonts w:ascii="仿宋" w:eastAsia="仿宋" w:hAnsi="仿宋"/>
                <w:kern w:val="0"/>
                <w:sz w:val="24"/>
                <w:szCs w:val="24"/>
              </w:rPr>
              <w:t>5.2.2专业发展。制定专业发展规划和专业建设各环节规章制度，建立持续改进的专业人才培养质量保障体系，积极参与专业评估、专业认证等。</w:t>
            </w:r>
          </w:p>
          <w:p w:rsidR="00BB3BB6" w:rsidRPr="000B59A8" w:rsidRDefault="00BB3BB6" w:rsidP="00334B28">
            <w:pPr>
              <w:adjustRightInd w:val="0"/>
              <w:ind w:leftChars="199" w:left="1107" w:hangingChars="287" w:hanging="689"/>
              <w:contextualSpacing/>
              <w:jc w:val="left"/>
              <w:rPr>
                <w:rFonts w:ascii="仿宋" w:eastAsia="仿宋" w:hAnsi="仿宋"/>
                <w:kern w:val="0"/>
                <w:sz w:val="24"/>
                <w:szCs w:val="24"/>
              </w:rPr>
            </w:pPr>
            <w:r w:rsidRPr="000B59A8">
              <w:rPr>
                <w:rFonts w:ascii="仿宋" w:eastAsia="仿宋" w:hAnsi="仿宋"/>
                <w:kern w:val="0"/>
                <w:sz w:val="24"/>
                <w:szCs w:val="24"/>
              </w:rPr>
              <w:t>5.2.3合作育人。综合运用校内外资源，建设开放、高效、共享的专业实验实习实训平台；推动与境内外大学的交流研讨、教师互派、学生互换、学分互认；推动政产学研合作，开展专业共建。</w:t>
            </w:r>
          </w:p>
        </w:tc>
      </w:tr>
      <w:tr w:rsidR="00BB3BB6" w:rsidRPr="000B59A8" w:rsidTr="00334B28">
        <w:trPr>
          <w:cantSplit/>
          <w:trHeight w:val="1413"/>
          <w:jc w:val="center"/>
        </w:trPr>
        <w:tc>
          <w:tcPr>
            <w:tcW w:w="1380" w:type="dxa"/>
            <w:tcBorders>
              <w:top w:val="single" w:sz="4" w:space="0" w:color="auto"/>
              <w:left w:val="single" w:sz="4" w:space="0" w:color="auto"/>
              <w:bottom w:val="single" w:sz="4" w:space="0" w:color="auto"/>
              <w:right w:val="single" w:sz="4" w:space="0" w:color="auto"/>
            </w:tcBorders>
            <w:vAlign w:val="center"/>
          </w:tcPr>
          <w:p w:rsidR="00BB3BB6" w:rsidRPr="000B59A8" w:rsidRDefault="00BB3BB6" w:rsidP="00334B28">
            <w:pPr>
              <w:adjustRightInd w:val="0"/>
              <w:contextualSpacing/>
              <w:jc w:val="center"/>
              <w:rPr>
                <w:rFonts w:ascii="仿宋" w:eastAsia="仿宋" w:hAnsi="仿宋"/>
                <w:sz w:val="24"/>
                <w:szCs w:val="24"/>
              </w:rPr>
            </w:pPr>
            <w:r w:rsidRPr="000B59A8">
              <w:rPr>
                <w:rFonts w:ascii="仿宋" w:eastAsia="仿宋" w:hAnsi="仿宋"/>
                <w:sz w:val="24"/>
                <w:szCs w:val="24"/>
              </w:rPr>
              <w:t>6.改革创新</w:t>
            </w:r>
          </w:p>
        </w:tc>
        <w:tc>
          <w:tcPr>
            <w:tcW w:w="8071" w:type="dxa"/>
            <w:tcBorders>
              <w:top w:val="single" w:sz="4" w:space="0" w:color="auto"/>
              <w:left w:val="single" w:sz="4" w:space="0" w:color="auto"/>
              <w:bottom w:val="single" w:sz="4" w:space="0" w:color="auto"/>
              <w:right w:val="single" w:sz="4" w:space="0" w:color="auto"/>
            </w:tcBorders>
            <w:vAlign w:val="center"/>
          </w:tcPr>
          <w:p w:rsidR="00BB3BB6" w:rsidRPr="000B59A8" w:rsidRDefault="00BB3BB6" w:rsidP="00334B28">
            <w:pPr>
              <w:pStyle w:val="a6"/>
              <w:numPr>
                <w:ilvl w:val="0"/>
                <w:numId w:val="6"/>
              </w:numPr>
              <w:adjustRightInd w:val="0"/>
              <w:ind w:left="686" w:firstLineChars="0" w:hanging="686"/>
              <w:contextualSpacing/>
              <w:rPr>
                <w:rFonts w:ascii="仿宋" w:eastAsia="仿宋" w:hAnsi="仿宋" w:cs="Times New Roman"/>
                <w:sz w:val="24"/>
                <w:szCs w:val="24"/>
              </w:rPr>
            </w:pPr>
            <w:r w:rsidRPr="000B59A8">
              <w:rPr>
                <w:rFonts w:ascii="仿宋" w:eastAsia="仿宋" w:hAnsi="仿宋" w:cs="Times New Roman"/>
                <w:sz w:val="24"/>
                <w:szCs w:val="24"/>
              </w:rPr>
              <w:t>教学学术研究。积极组织教师申报各级各类教学研究和改革项目，开展教学研究，发表教学论著，形成教学成果，营造追求卓越的教学学术氛围。</w:t>
            </w:r>
          </w:p>
          <w:p w:rsidR="00BB3BB6" w:rsidRPr="000B59A8" w:rsidRDefault="00BB3BB6" w:rsidP="00334B28">
            <w:pPr>
              <w:pStyle w:val="a6"/>
              <w:numPr>
                <w:ilvl w:val="0"/>
                <w:numId w:val="6"/>
              </w:numPr>
              <w:adjustRightInd w:val="0"/>
              <w:ind w:left="686" w:firstLineChars="0" w:hanging="686"/>
              <w:contextualSpacing/>
              <w:jc w:val="left"/>
              <w:rPr>
                <w:rFonts w:ascii="仿宋" w:eastAsia="仿宋" w:hAnsi="仿宋" w:cs="Times New Roman"/>
                <w:sz w:val="24"/>
                <w:szCs w:val="24"/>
              </w:rPr>
            </w:pPr>
            <w:r w:rsidRPr="000B59A8">
              <w:rPr>
                <w:rFonts w:ascii="仿宋" w:eastAsia="仿宋" w:hAnsi="仿宋" w:cs="Times New Roman"/>
                <w:sz w:val="24"/>
                <w:szCs w:val="24"/>
              </w:rPr>
              <w:t>教学资源建设。注重将科研成果转化为教学资源，紧跟现代科学技术发展趋势，积极开发新课程，新教材、新教案，打造精品教学资源库、优秀教学案例库、试题库等，促进学科融合、专业融合，推动专业内涵提升。</w:t>
            </w:r>
          </w:p>
        </w:tc>
      </w:tr>
      <w:tr w:rsidR="00BB3BB6" w:rsidRPr="000B59A8" w:rsidTr="00334B28">
        <w:trPr>
          <w:cantSplit/>
          <w:trHeight w:val="1121"/>
          <w:jc w:val="center"/>
        </w:trPr>
        <w:tc>
          <w:tcPr>
            <w:tcW w:w="1380" w:type="dxa"/>
            <w:tcBorders>
              <w:top w:val="single" w:sz="4" w:space="0" w:color="auto"/>
              <w:left w:val="single" w:sz="4" w:space="0" w:color="auto"/>
              <w:bottom w:val="single" w:sz="4" w:space="0" w:color="auto"/>
              <w:right w:val="single" w:sz="4" w:space="0" w:color="auto"/>
            </w:tcBorders>
            <w:vAlign w:val="center"/>
          </w:tcPr>
          <w:p w:rsidR="00BB3BB6" w:rsidRPr="000B59A8" w:rsidRDefault="00BB3BB6" w:rsidP="00334B28">
            <w:pPr>
              <w:adjustRightInd w:val="0"/>
              <w:contextualSpacing/>
              <w:jc w:val="center"/>
              <w:rPr>
                <w:rFonts w:ascii="仿宋" w:eastAsia="仿宋" w:hAnsi="仿宋"/>
                <w:sz w:val="24"/>
                <w:szCs w:val="24"/>
              </w:rPr>
            </w:pPr>
            <w:r w:rsidRPr="000B59A8">
              <w:rPr>
                <w:rFonts w:ascii="仿宋" w:eastAsia="仿宋" w:hAnsi="仿宋"/>
                <w:sz w:val="24"/>
                <w:szCs w:val="24"/>
              </w:rPr>
              <w:t>7.质量文化</w:t>
            </w:r>
          </w:p>
        </w:tc>
        <w:tc>
          <w:tcPr>
            <w:tcW w:w="8071" w:type="dxa"/>
            <w:tcBorders>
              <w:top w:val="single" w:sz="4" w:space="0" w:color="auto"/>
              <w:left w:val="single" w:sz="4" w:space="0" w:color="auto"/>
              <w:bottom w:val="single" w:sz="4" w:space="0" w:color="auto"/>
              <w:right w:val="single" w:sz="4" w:space="0" w:color="auto"/>
            </w:tcBorders>
            <w:vAlign w:val="center"/>
          </w:tcPr>
          <w:p w:rsidR="00BB3BB6" w:rsidRPr="000B59A8" w:rsidRDefault="00BB3BB6" w:rsidP="00334B28">
            <w:pPr>
              <w:pStyle w:val="a6"/>
              <w:numPr>
                <w:ilvl w:val="0"/>
                <w:numId w:val="7"/>
              </w:numPr>
              <w:adjustRightInd w:val="0"/>
              <w:ind w:left="686" w:firstLineChars="0" w:hanging="686"/>
              <w:contextualSpacing/>
              <w:rPr>
                <w:rFonts w:ascii="仿宋" w:eastAsia="仿宋" w:hAnsi="仿宋" w:cs="Times New Roman"/>
                <w:sz w:val="24"/>
                <w:szCs w:val="24"/>
              </w:rPr>
            </w:pPr>
            <w:r w:rsidRPr="000B59A8">
              <w:rPr>
                <w:rFonts w:ascii="仿宋" w:eastAsia="仿宋" w:hAnsi="仿宋" w:cs="Times New Roman"/>
                <w:sz w:val="24"/>
                <w:szCs w:val="24"/>
              </w:rPr>
              <w:t>严把教学能力关。建立新教师首开课试讲制度和新课程试讲制度。</w:t>
            </w:r>
          </w:p>
          <w:p w:rsidR="00BB3BB6" w:rsidRPr="000B59A8" w:rsidRDefault="00BB3BB6" w:rsidP="00334B28">
            <w:pPr>
              <w:pStyle w:val="a6"/>
              <w:numPr>
                <w:ilvl w:val="0"/>
                <w:numId w:val="7"/>
              </w:numPr>
              <w:adjustRightInd w:val="0"/>
              <w:ind w:left="686" w:firstLineChars="0" w:hanging="686"/>
              <w:contextualSpacing/>
              <w:rPr>
                <w:rFonts w:ascii="仿宋" w:eastAsia="仿宋" w:hAnsi="仿宋" w:cs="Times New Roman"/>
                <w:sz w:val="24"/>
                <w:szCs w:val="24"/>
              </w:rPr>
            </w:pPr>
            <w:r w:rsidRPr="000B59A8">
              <w:rPr>
                <w:rFonts w:ascii="仿宋" w:eastAsia="仿宋" w:hAnsi="仿宋" w:cs="Times New Roman"/>
                <w:sz w:val="24"/>
                <w:szCs w:val="24"/>
              </w:rPr>
              <w:t>严把教学质量关。实施多元化教学评价，组织实施教师自评、学生评价、督导评价、同行评价、第三方评价</w:t>
            </w:r>
            <w:r w:rsidRPr="000B59A8">
              <w:rPr>
                <w:rFonts w:ascii="仿宋" w:eastAsia="仿宋" w:hAnsi="仿宋" w:cs="Times New Roman" w:hint="eastAsia"/>
                <w:sz w:val="24"/>
                <w:szCs w:val="24"/>
              </w:rPr>
              <w:t>等</w:t>
            </w:r>
            <w:r w:rsidRPr="000B59A8">
              <w:rPr>
                <w:rFonts w:ascii="仿宋" w:eastAsia="仿宋" w:hAnsi="仿宋" w:cs="Times New Roman"/>
                <w:sz w:val="24"/>
                <w:szCs w:val="24"/>
              </w:rPr>
              <w:t>多种形式相结合的教学质量综合评价体系。</w:t>
            </w:r>
          </w:p>
        </w:tc>
      </w:tr>
      <w:tr w:rsidR="00BB3BB6" w:rsidRPr="000B59A8" w:rsidTr="00334B28">
        <w:trPr>
          <w:cantSplit/>
          <w:trHeight w:val="1410"/>
          <w:jc w:val="center"/>
        </w:trPr>
        <w:tc>
          <w:tcPr>
            <w:tcW w:w="1380" w:type="dxa"/>
            <w:tcBorders>
              <w:top w:val="single" w:sz="4" w:space="0" w:color="auto"/>
              <w:left w:val="single" w:sz="4" w:space="0" w:color="auto"/>
              <w:bottom w:val="single" w:sz="4" w:space="0" w:color="auto"/>
              <w:right w:val="single" w:sz="4" w:space="0" w:color="auto"/>
            </w:tcBorders>
            <w:vAlign w:val="center"/>
          </w:tcPr>
          <w:p w:rsidR="00BB3BB6" w:rsidRPr="000B59A8" w:rsidRDefault="00BB3BB6" w:rsidP="00334B28">
            <w:pPr>
              <w:adjustRightInd w:val="0"/>
              <w:contextualSpacing/>
              <w:jc w:val="center"/>
              <w:rPr>
                <w:rFonts w:ascii="仿宋" w:eastAsia="仿宋" w:hAnsi="仿宋"/>
                <w:sz w:val="24"/>
                <w:szCs w:val="24"/>
              </w:rPr>
            </w:pPr>
            <w:r w:rsidRPr="000B59A8">
              <w:rPr>
                <w:rFonts w:ascii="仿宋" w:eastAsia="仿宋" w:hAnsi="仿宋"/>
                <w:sz w:val="24"/>
                <w:szCs w:val="24"/>
              </w:rPr>
              <w:t>8.保障机制</w:t>
            </w:r>
          </w:p>
        </w:tc>
        <w:tc>
          <w:tcPr>
            <w:tcW w:w="8071" w:type="dxa"/>
            <w:tcBorders>
              <w:top w:val="single" w:sz="4" w:space="0" w:color="auto"/>
              <w:left w:val="single" w:sz="4" w:space="0" w:color="auto"/>
              <w:right w:val="single" w:sz="4" w:space="0" w:color="auto"/>
            </w:tcBorders>
            <w:vAlign w:val="center"/>
          </w:tcPr>
          <w:p w:rsidR="00BB3BB6" w:rsidRPr="000B59A8" w:rsidRDefault="00BB3BB6" w:rsidP="00334B28">
            <w:pPr>
              <w:pStyle w:val="a6"/>
              <w:numPr>
                <w:ilvl w:val="0"/>
                <w:numId w:val="8"/>
              </w:numPr>
              <w:adjustRightInd w:val="0"/>
              <w:ind w:left="686" w:firstLineChars="0" w:hanging="686"/>
              <w:contextualSpacing/>
              <w:rPr>
                <w:rFonts w:ascii="仿宋" w:eastAsia="仿宋" w:hAnsi="仿宋" w:cs="Times New Roman"/>
                <w:sz w:val="24"/>
                <w:szCs w:val="24"/>
              </w:rPr>
            </w:pPr>
            <w:r w:rsidRPr="000B59A8">
              <w:rPr>
                <w:rFonts w:ascii="仿宋" w:eastAsia="仿宋" w:hAnsi="仿宋" w:cs="Times New Roman"/>
                <w:sz w:val="24"/>
                <w:szCs w:val="24"/>
              </w:rPr>
              <w:t>制度保障。学校制定基层教学组织建设实施细则，明确基层教学组织负责人工作职责、权利与待遇。基层教学组织由所属院（系、二级单位）管理，接受教务处、教师（教学）发展相关职能部门的业务指导。</w:t>
            </w:r>
          </w:p>
          <w:p w:rsidR="00BB3BB6" w:rsidRPr="000B59A8" w:rsidRDefault="00BB3BB6" w:rsidP="00334B28">
            <w:pPr>
              <w:pStyle w:val="a6"/>
              <w:numPr>
                <w:ilvl w:val="0"/>
                <w:numId w:val="8"/>
              </w:numPr>
              <w:adjustRightInd w:val="0"/>
              <w:ind w:left="686" w:firstLineChars="0" w:hanging="686"/>
              <w:contextualSpacing/>
              <w:rPr>
                <w:rFonts w:ascii="仿宋" w:eastAsia="仿宋" w:hAnsi="仿宋" w:cs="Times New Roman"/>
                <w:sz w:val="24"/>
                <w:szCs w:val="24"/>
              </w:rPr>
            </w:pPr>
            <w:r w:rsidRPr="000B59A8">
              <w:rPr>
                <w:rFonts w:ascii="仿宋" w:eastAsia="仿宋" w:hAnsi="仿宋" w:cs="Times New Roman"/>
                <w:sz w:val="24"/>
                <w:szCs w:val="24"/>
              </w:rPr>
              <w:t>经费保障。学校和院系应为基层教学组织建设提供必要的经费支持。</w:t>
            </w:r>
          </w:p>
          <w:p w:rsidR="00BB3BB6" w:rsidRPr="000B59A8" w:rsidRDefault="00BB3BB6" w:rsidP="00334B28">
            <w:pPr>
              <w:pStyle w:val="a6"/>
              <w:numPr>
                <w:ilvl w:val="0"/>
                <w:numId w:val="8"/>
              </w:numPr>
              <w:adjustRightInd w:val="0"/>
              <w:ind w:left="686" w:firstLineChars="0" w:hanging="686"/>
              <w:contextualSpacing/>
              <w:rPr>
                <w:rFonts w:ascii="仿宋" w:eastAsia="仿宋" w:hAnsi="仿宋" w:cs="Times New Roman"/>
                <w:sz w:val="24"/>
                <w:szCs w:val="24"/>
              </w:rPr>
            </w:pPr>
            <w:r w:rsidRPr="000B59A8">
              <w:rPr>
                <w:rFonts w:ascii="仿宋" w:eastAsia="仿宋" w:hAnsi="仿宋" w:cs="Times New Roman"/>
                <w:sz w:val="24"/>
                <w:szCs w:val="24"/>
              </w:rPr>
              <w:t>条件保障。学校和院系为基层教学组织提供必要的活动场所、教学设施、信息化条件等。</w:t>
            </w:r>
          </w:p>
        </w:tc>
      </w:tr>
      <w:tr w:rsidR="00BB3BB6" w:rsidRPr="000B59A8" w:rsidTr="00334B28">
        <w:trPr>
          <w:cantSplit/>
          <w:trHeight w:val="991"/>
          <w:jc w:val="center"/>
        </w:trPr>
        <w:tc>
          <w:tcPr>
            <w:tcW w:w="1380" w:type="dxa"/>
            <w:tcBorders>
              <w:top w:val="single" w:sz="4" w:space="0" w:color="auto"/>
              <w:left w:val="single" w:sz="4" w:space="0" w:color="auto"/>
              <w:bottom w:val="single" w:sz="4" w:space="0" w:color="auto"/>
              <w:right w:val="single" w:sz="4" w:space="0" w:color="auto"/>
            </w:tcBorders>
            <w:vAlign w:val="center"/>
          </w:tcPr>
          <w:p w:rsidR="00BB3BB6" w:rsidRPr="000B59A8" w:rsidRDefault="00BB3BB6" w:rsidP="00334B28">
            <w:pPr>
              <w:adjustRightInd w:val="0"/>
              <w:contextualSpacing/>
              <w:jc w:val="center"/>
              <w:rPr>
                <w:rFonts w:ascii="仿宋" w:eastAsia="仿宋" w:hAnsi="仿宋"/>
                <w:sz w:val="24"/>
                <w:szCs w:val="24"/>
              </w:rPr>
            </w:pPr>
            <w:r w:rsidRPr="000B59A8">
              <w:rPr>
                <w:rFonts w:ascii="仿宋" w:eastAsia="仿宋" w:hAnsi="仿宋"/>
                <w:sz w:val="24"/>
                <w:szCs w:val="24"/>
              </w:rPr>
              <w:t>9.考核激励</w:t>
            </w:r>
          </w:p>
        </w:tc>
        <w:tc>
          <w:tcPr>
            <w:tcW w:w="8071" w:type="dxa"/>
            <w:tcBorders>
              <w:top w:val="single" w:sz="4" w:space="0" w:color="auto"/>
              <w:left w:val="single" w:sz="4" w:space="0" w:color="auto"/>
              <w:bottom w:val="single" w:sz="4" w:space="0" w:color="auto"/>
              <w:right w:val="single" w:sz="4" w:space="0" w:color="auto"/>
            </w:tcBorders>
            <w:vAlign w:val="center"/>
          </w:tcPr>
          <w:p w:rsidR="00BB3BB6" w:rsidRPr="000B59A8" w:rsidRDefault="00BB3BB6" w:rsidP="00334B28">
            <w:pPr>
              <w:pStyle w:val="a6"/>
              <w:numPr>
                <w:ilvl w:val="0"/>
                <w:numId w:val="9"/>
              </w:numPr>
              <w:adjustRightInd w:val="0"/>
              <w:ind w:left="686" w:firstLineChars="0" w:hanging="686"/>
              <w:contextualSpacing/>
              <w:jc w:val="left"/>
              <w:rPr>
                <w:rFonts w:ascii="仿宋" w:eastAsia="仿宋" w:hAnsi="仿宋" w:cs="Times New Roman"/>
                <w:sz w:val="24"/>
                <w:szCs w:val="24"/>
              </w:rPr>
            </w:pPr>
            <w:r w:rsidRPr="000B59A8">
              <w:rPr>
                <w:rFonts w:ascii="仿宋" w:eastAsia="仿宋" w:hAnsi="仿宋" w:cs="Times New Roman"/>
                <w:sz w:val="24"/>
                <w:szCs w:val="24"/>
              </w:rPr>
              <w:t>将基层教学组织负责人工作量纳入绩效考核。在评奖评优、职称评审方面对基层教学组织负责人的工作成效予以体现。</w:t>
            </w:r>
          </w:p>
          <w:p w:rsidR="00BB3BB6" w:rsidRPr="000B59A8" w:rsidRDefault="00BB3BB6" w:rsidP="00334B28">
            <w:pPr>
              <w:pStyle w:val="a6"/>
              <w:numPr>
                <w:ilvl w:val="0"/>
                <w:numId w:val="9"/>
              </w:numPr>
              <w:adjustRightInd w:val="0"/>
              <w:ind w:left="686" w:firstLineChars="0" w:hanging="686"/>
              <w:contextualSpacing/>
              <w:jc w:val="left"/>
              <w:rPr>
                <w:rFonts w:ascii="仿宋" w:eastAsia="仿宋" w:hAnsi="仿宋" w:cs="Times New Roman"/>
                <w:sz w:val="24"/>
                <w:szCs w:val="24"/>
              </w:rPr>
            </w:pPr>
            <w:r w:rsidRPr="000B59A8">
              <w:rPr>
                <w:rFonts w:ascii="仿宋" w:eastAsia="仿宋" w:hAnsi="仿宋" w:cs="Times New Roman"/>
                <w:sz w:val="24"/>
                <w:szCs w:val="24"/>
              </w:rPr>
              <w:t>将教师参与基层教学组织情况纳入绩效考核(或职称评审要求)和教学研修考核。</w:t>
            </w:r>
          </w:p>
          <w:p w:rsidR="00BB3BB6" w:rsidRPr="000B59A8" w:rsidRDefault="00BB3BB6" w:rsidP="00334B28">
            <w:pPr>
              <w:pStyle w:val="a6"/>
              <w:numPr>
                <w:ilvl w:val="0"/>
                <w:numId w:val="9"/>
              </w:numPr>
              <w:adjustRightInd w:val="0"/>
              <w:ind w:left="686" w:firstLineChars="0" w:hanging="686"/>
              <w:contextualSpacing/>
              <w:jc w:val="left"/>
              <w:rPr>
                <w:rFonts w:ascii="仿宋" w:eastAsia="仿宋" w:hAnsi="仿宋" w:cs="Times New Roman"/>
                <w:sz w:val="24"/>
                <w:szCs w:val="24"/>
              </w:rPr>
            </w:pPr>
            <w:r w:rsidRPr="000B59A8">
              <w:rPr>
                <w:rFonts w:ascii="仿宋" w:eastAsia="仿宋" w:hAnsi="仿宋" w:cs="Times New Roman"/>
                <w:sz w:val="24"/>
                <w:szCs w:val="24"/>
              </w:rPr>
              <w:t>学校建立完整的基层教学组织工作考核和激励制度，基层教学组织的考核结果作为学校对院（系、单位）考核的重要依据。</w:t>
            </w:r>
          </w:p>
        </w:tc>
      </w:tr>
      <w:tr w:rsidR="00BB3BB6" w:rsidRPr="000B59A8" w:rsidTr="00334B28">
        <w:trPr>
          <w:cantSplit/>
          <w:trHeight w:val="828"/>
          <w:jc w:val="center"/>
        </w:trPr>
        <w:tc>
          <w:tcPr>
            <w:tcW w:w="1380" w:type="dxa"/>
            <w:tcBorders>
              <w:top w:val="single" w:sz="4" w:space="0" w:color="auto"/>
              <w:left w:val="single" w:sz="4" w:space="0" w:color="auto"/>
              <w:right w:val="single" w:sz="4" w:space="0" w:color="auto"/>
            </w:tcBorders>
            <w:vAlign w:val="center"/>
          </w:tcPr>
          <w:p w:rsidR="00BB3BB6" w:rsidRPr="000B59A8" w:rsidRDefault="00BB3BB6" w:rsidP="00334B28">
            <w:pPr>
              <w:adjustRightInd w:val="0"/>
              <w:contextualSpacing/>
              <w:jc w:val="center"/>
              <w:rPr>
                <w:rFonts w:ascii="仿宋" w:eastAsia="仿宋" w:hAnsi="仿宋"/>
                <w:sz w:val="24"/>
                <w:szCs w:val="24"/>
              </w:rPr>
            </w:pPr>
            <w:r w:rsidRPr="000B59A8">
              <w:rPr>
                <w:rFonts w:ascii="仿宋" w:eastAsia="仿宋" w:hAnsi="仿宋"/>
                <w:sz w:val="24"/>
                <w:szCs w:val="24"/>
              </w:rPr>
              <w:t>10.特色发展</w:t>
            </w:r>
          </w:p>
        </w:tc>
        <w:tc>
          <w:tcPr>
            <w:tcW w:w="8071" w:type="dxa"/>
            <w:tcBorders>
              <w:top w:val="single" w:sz="4" w:space="0" w:color="auto"/>
              <w:left w:val="single" w:sz="4" w:space="0" w:color="auto"/>
              <w:right w:val="single" w:sz="4" w:space="0" w:color="auto"/>
            </w:tcBorders>
            <w:vAlign w:val="center"/>
          </w:tcPr>
          <w:p w:rsidR="00BB3BB6" w:rsidRPr="000B59A8" w:rsidRDefault="00BB3BB6" w:rsidP="00334B28">
            <w:pPr>
              <w:pStyle w:val="a6"/>
              <w:numPr>
                <w:ilvl w:val="0"/>
                <w:numId w:val="10"/>
              </w:numPr>
              <w:adjustRightInd w:val="0"/>
              <w:ind w:left="686" w:firstLineChars="0" w:hanging="686"/>
              <w:contextualSpacing/>
              <w:jc w:val="left"/>
              <w:rPr>
                <w:rFonts w:ascii="仿宋" w:eastAsia="仿宋" w:hAnsi="仿宋" w:cs="Times New Roman"/>
                <w:sz w:val="24"/>
                <w:szCs w:val="24"/>
              </w:rPr>
            </w:pPr>
            <w:r w:rsidRPr="000B59A8">
              <w:rPr>
                <w:rFonts w:ascii="仿宋" w:eastAsia="仿宋" w:hAnsi="仿宋" w:cs="Times New Roman"/>
                <w:sz w:val="24"/>
                <w:szCs w:val="24"/>
              </w:rPr>
              <w:t>积极</w:t>
            </w:r>
            <w:r w:rsidRPr="000B59A8">
              <w:rPr>
                <w:rFonts w:ascii="仿宋" w:eastAsia="仿宋" w:hAnsi="仿宋" w:cs="Times New Roman" w:hint="eastAsia"/>
                <w:sz w:val="24"/>
                <w:szCs w:val="24"/>
              </w:rPr>
              <w:t>创新基层教学</w:t>
            </w:r>
            <w:r w:rsidRPr="000B59A8">
              <w:rPr>
                <w:rFonts w:ascii="仿宋" w:eastAsia="仿宋" w:hAnsi="仿宋" w:cs="Times New Roman"/>
                <w:sz w:val="24"/>
                <w:szCs w:val="24"/>
              </w:rPr>
              <w:t>组织形式、工作方式、工作内容，打造品牌活动项目，形成特色。</w:t>
            </w:r>
          </w:p>
          <w:p w:rsidR="00BB3BB6" w:rsidRPr="000B59A8" w:rsidRDefault="00BB3BB6" w:rsidP="00334B28">
            <w:pPr>
              <w:pStyle w:val="a6"/>
              <w:numPr>
                <w:ilvl w:val="0"/>
                <w:numId w:val="10"/>
              </w:numPr>
              <w:adjustRightInd w:val="0"/>
              <w:ind w:left="686" w:firstLineChars="0" w:hanging="686"/>
              <w:contextualSpacing/>
              <w:jc w:val="left"/>
              <w:rPr>
                <w:rFonts w:ascii="仿宋" w:eastAsia="仿宋" w:hAnsi="仿宋" w:cs="Times New Roman"/>
                <w:sz w:val="24"/>
                <w:szCs w:val="24"/>
              </w:rPr>
            </w:pPr>
            <w:r w:rsidRPr="000B59A8">
              <w:rPr>
                <w:rFonts w:ascii="仿宋" w:eastAsia="仿宋" w:hAnsi="仿宋" w:cs="Times New Roman"/>
                <w:sz w:val="24"/>
                <w:szCs w:val="24"/>
              </w:rPr>
              <w:t>积极</w:t>
            </w:r>
            <w:r w:rsidRPr="000B59A8">
              <w:rPr>
                <w:rFonts w:ascii="仿宋" w:eastAsia="仿宋" w:hAnsi="仿宋" w:cs="Times New Roman" w:hint="eastAsia"/>
                <w:sz w:val="24"/>
                <w:szCs w:val="24"/>
              </w:rPr>
              <w:t>培育</w:t>
            </w:r>
            <w:r w:rsidRPr="000B59A8">
              <w:rPr>
                <w:rFonts w:ascii="仿宋" w:eastAsia="仿宋" w:hAnsi="仿宋" w:cs="Times New Roman"/>
                <w:sz w:val="24"/>
                <w:szCs w:val="24"/>
              </w:rPr>
              <w:t>国家级、省级优秀基层教学组织。</w:t>
            </w:r>
          </w:p>
        </w:tc>
      </w:tr>
    </w:tbl>
    <w:p w:rsidR="000B59A8" w:rsidRPr="000B59A8" w:rsidRDefault="000B59A8" w:rsidP="000B59A8">
      <w:pPr>
        <w:spacing w:line="20" w:lineRule="exact"/>
        <w:rPr>
          <w:rFonts w:ascii="仿宋" w:eastAsia="仿宋" w:hAnsi="仿宋"/>
          <w:sz w:val="28"/>
          <w:szCs w:val="28"/>
        </w:rPr>
      </w:pPr>
    </w:p>
    <w:sectPr w:rsidR="000B59A8" w:rsidRPr="000B59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F3C" w:rsidRDefault="00492F3C" w:rsidP="00BF4191">
      <w:r>
        <w:separator/>
      </w:r>
    </w:p>
  </w:endnote>
  <w:endnote w:type="continuationSeparator" w:id="0">
    <w:p w:rsidR="00492F3C" w:rsidRDefault="00492F3C" w:rsidP="00BF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F3C" w:rsidRDefault="00492F3C" w:rsidP="00BF4191">
      <w:r>
        <w:separator/>
      </w:r>
    </w:p>
  </w:footnote>
  <w:footnote w:type="continuationSeparator" w:id="0">
    <w:p w:rsidR="00492F3C" w:rsidRDefault="00492F3C" w:rsidP="00BF41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64CB2"/>
    <w:multiLevelType w:val="multilevel"/>
    <w:tmpl w:val="04764CB2"/>
    <w:lvl w:ilvl="0">
      <w:start w:val="1"/>
      <w:numFmt w:val="decimal"/>
      <w:lvlText w:val="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4D45C76"/>
    <w:multiLevelType w:val="multilevel"/>
    <w:tmpl w:val="04D45C76"/>
    <w:lvl w:ilvl="0">
      <w:start w:val="1"/>
      <w:numFmt w:val="decimal"/>
      <w:lvlText w:val="4.%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8EF6BA2"/>
    <w:multiLevelType w:val="multilevel"/>
    <w:tmpl w:val="08EF6BA2"/>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8F44A21"/>
    <w:multiLevelType w:val="multilevel"/>
    <w:tmpl w:val="28F44A21"/>
    <w:lvl w:ilvl="0">
      <w:start w:val="1"/>
      <w:numFmt w:val="decimal"/>
      <w:lvlText w:val="7.%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9D6A19"/>
    <w:multiLevelType w:val="multilevel"/>
    <w:tmpl w:val="3A9D6A19"/>
    <w:lvl w:ilvl="0">
      <w:start w:val="1"/>
      <w:numFmt w:val="decimal"/>
      <w:lvlText w:val="10.%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EE05D56"/>
    <w:multiLevelType w:val="multilevel"/>
    <w:tmpl w:val="3EE05D56"/>
    <w:lvl w:ilvl="0">
      <w:start w:val="1"/>
      <w:numFmt w:val="decimal"/>
      <w:lvlText w:val="9.%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6724E0C"/>
    <w:multiLevelType w:val="multilevel"/>
    <w:tmpl w:val="46724E0C"/>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E773871"/>
    <w:multiLevelType w:val="multilevel"/>
    <w:tmpl w:val="5E773871"/>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AF04124"/>
    <w:multiLevelType w:val="multilevel"/>
    <w:tmpl w:val="6AF04124"/>
    <w:lvl w:ilvl="0">
      <w:start w:val="1"/>
      <w:numFmt w:val="decimal"/>
      <w:lvlText w:val="5.%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BFF2782"/>
    <w:multiLevelType w:val="multilevel"/>
    <w:tmpl w:val="7BFF2782"/>
    <w:lvl w:ilvl="0">
      <w:start w:val="1"/>
      <w:numFmt w:val="decimal"/>
      <w:lvlText w:val="8.%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7"/>
  </w:num>
  <w:num w:numId="3">
    <w:abstractNumId w:val="6"/>
  </w:num>
  <w:num w:numId="4">
    <w:abstractNumId w:val="1"/>
  </w:num>
  <w:num w:numId="5">
    <w:abstractNumId w:val="8"/>
  </w:num>
  <w:num w:numId="6">
    <w:abstractNumId w:val="0"/>
  </w:num>
  <w:num w:numId="7">
    <w:abstractNumId w:val="3"/>
  </w:num>
  <w:num w:numId="8">
    <w:abstractNumId w:val="9"/>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EC2"/>
    <w:rsid w:val="000B59A8"/>
    <w:rsid w:val="001C0DCE"/>
    <w:rsid w:val="003F36F1"/>
    <w:rsid w:val="00492F3C"/>
    <w:rsid w:val="004B7133"/>
    <w:rsid w:val="007A7AAF"/>
    <w:rsid w:val="00843E29"/>
    <w:rsid w:val="008E230C"/>
    <w:rsid w:val="00BB3BB6"/>
    <w:rsid w:val="00BF4191"/>
    <w:rsid w:val="00CF4F98"/>
    <w:rsid w:val="00D77645"/>
    <w:rsid w:val="00E51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2AB824-DB94-4ECC-8A40-58ECD328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41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4191"/>
    <w:rPr>
      <w:sz w:val="18"/>
      <w:szCs w:val="18"/>
    </w:rPr>
  </w:style>
  <w:style w:type="paragraph" w:styleId="a4">
    <w:name w:val="footer"/>
    <w:basedOn w:val="a"/>
    <w:link w:val="Char0"/>
    <w:uiPriority w:val="99"/>
    <w:unhideWhenUsed/>
    <w:rsid w:val="00BF4191"/>
    <w:pPr>
      <w:tabs>
        <w:tab w:val="center" w:pos="4153"/>
        <w:tab w:val="right" w:pos="8306"/>
      </w:tabs>
      <w:snapToGrid w:val="0"/>
      <w:jc w:val="left"/>
    </w:pPr>
    <w:rPr>
      <w:sz w:val="18"/>
      <w:szCs w:val="18"/>
    </w:rPr>
  </w:style>
  <w:style w:type="character" w:customStyle="1" w:styleId="Char0">
    <w:name w:val="页脚 Char"/>
    <w:basedOn w:val="a0"/>
    <w:link w:val="a4"/>
    <w:uiPriority w:val="99"/>
    <w:rsid w:val="00BF4191"/>
    <w:rPr>
      <w:sz w:val="18"/>
      <w:szCs w:val="18"/>
    </w:rPr>
  </w:style>
  <w:style w:type="paragraph" w:styleId="a5">
    <w:name w:val="Balloon Text"/>
    <w:basedOn w:val="a"/>
    <w:link w:val="Char1"/>
    <w:uiPriority w:val="99"/>
    <w:semiHidden/>
    <w:unhideWhenUsed/>
    <w:rsid w:val="00BF4191"/>
    <w:rPr>
      <w:sz w:val="18"/>
      <w:szCs w:val="18"/>
    </w:rPr>
  </w:style>
  <w:style w:type="character" w:customStyle="1" w:styleId="Char1">
    <w:name w:val="批注框文本 Char"/>
    <w:basedOn w:val="a0"/>
    <w:link w:val="a5"/>
    <w:uiPriority w:val="99"/>
    <w:semiHidden/>
    <w:rsid w:val="00BF4191"/>
    <w:rPr>
      <w:sz w:val="18"/>
      <w:szCs w:val="18"/>
    </w:rPr>
  </w:style>
  <w:style w:type="paragraph" w:styleId="a6">
    <w:name w:val="List Paragraph"/>
    <w:basedOn w:val="a"/>
    <w:uiPriority w:val="34"/>
    <w:qFormat/>
    <w:rsid w:val="00BB3BB6"/>
    <w:pPr>
      <w:ind w:firstLineChars="200" w:firstLine="420"/>
    </w:pPr>
    <w:rPr>
      <w:rFonts w:ascii="等线" w:eastAsia="等线" w:hAnsi="等线"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1C58C-B1E7-4F2B-B20D-58CF8EAB1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893</Words>
  <Characters>5092</Characters>
  <Application>Microsoft Office Word</Application>
  <DocSecurity>0</DocSecurity>
  <Lines>42</Lines>
  <Paragraphs>11</Paragraphs>
  <ScaleCrop>false</ScaleCrop>
  <Company>微软中国</Company>
  <LinksUpToDate>false</LinksUpToDate>
  <CharactersWithSpaces>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8</cp:revision>
  <cp:lastPrinted>2022-02-22T06:30:00Z</cp:lastPrinted>
  <dcterms:created xsi:type="dcterms:W3CDTF">2022-01-10T06:06:00Z</dcterms:created>
  <dcterms:modified xsi:type="dcterms:W3CDTF">2022-02-28T07:24:00Z</dcterms:modified>
</cp:coreProperties>
</file>